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88" w:rsidRDefault="00670E88" w:rsidP="00670E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Рабочая программа по физической культуре для 7классов разработана в соот</w:t>
      </w:r>
      <w:r>
        <w:rPr>
          <w:rFonts w:ascii="Times New Roman" w:hAnsi="Times New Roman" w:cs="Times New Roman"/>
        </w:rPr>
        <w:softHyphen/>
        <w:t xml:space="preserve">ветствии с Федеральным государственным образовательным стандартом основного общего образования и программой «Физическая культура. Базовая часть реализуется в соответствии с авторской программой В.И. Ляха и дает обязательный минимум образования по предмету физическая культура. Вариативная часть включает в себя программный материал по подвижным играм и кроссовой подготовки. Рабочие программы. Предметная линия учебников М.Я. </w:t>
      </w:r>
      <w:proofErr w:type="spellStart"/>
      <w:r>
        <w:rPr>
          <w:rFonts w:ascii="Times New Roman" w:hAnsi="Times New Roman" w:cs="Times New Roman"/>
        </w:rPr>
        <w:t>Виленского</w:t>
      </w:r>
      <w:proofErr w:type="spellEnd"/>
      <w:r>
        <w:rPr>
          <w:rFonts w:ascii="Times New Roman" w:hAnsi="Times New Roman" w:cs="Times New Roman"/>
        </w:rPr>
        <w:t xml:space="preserve">, В.И. Ляха и 5-9 </w:t>
      </w:r>
      <w:proofErr w:type="gramStart"/>
      <w:r>
        <w:rPr>
          <w:rFonts w:ascii="Times New Roman" w:hAnsi="Times New Roman" w:cs="Times New Roman"/>
        </w:rPr>
        <w:t>классы ,</w:t>
      </w:r>
      <w:proofErr w:type="gramEnd"/>
      <w:r>
        <w:rPr>
          <w:rFonts w:ascii="Times New Roman" w:hAnsi="Times New Roman" w:cs="Times New Roman"/>
        </w:rPr>
        <w:t xml:space="preserve"> Москва «Просвещение» 2013 г. « Физическая культуры 5-7 классы »М.Я. </w:t>
      </w:r>
      <w:proofErr w:type="spellStart"/>
      <w:r>
        <w:rPr>
          <w:rFonts w:ascii="Times New Roman" w:hAnsi="Times New Roman" w:cs="Times New Roman"/>
        </w:rPr>
        <w:t>Виленского</w:t>
      </w:r>
      <w:proofErr w:type="spellEnd"/>
      <w:r>
        <w:rPr>
          <w:rFonts w:ascii="Times New Roman" w:hAnsi="Times New Roman" w:cs="Times New Roman"/>
        </w:rPr>
        <w:t>, В.И. Ляха, 2 - е издание; Москва «Просвещение» 2013 г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 В.И. Ляха программный материал делиться на две части – базовую и </w:t>
      </w:r>
      <w:proofErr w:type="spellStart"/>
      <w:proofErr w:type="gramStart"/>
      <w:r>
        <w:rPr>
          <w:rFonts w:ascii="Times New Roman" w:hAnsi="Times New Roman" w:cs="Times New Roman"/>
        </w:rPr>
        <w:t>вариативную.Также</w:t>
      </w:r>
      <w:proofErr w:type="spellEnd"/>
      <w:proofErr w:type="gramEnd"/>
      <w:r>
        <w:rPr>
          <w:rFonts w:ascii="Times New Roman" w:hAnsi="Times New Roman" w:cs="Times New Roman"/>
        </w:rPr>
        <w:t xml:space="preserve"> в связи с отсутствием лыжного инвентаря, лыжного стадиона, и прочего оборудования предназначенного для лыжного вида деятельности на уроках физической культуры, я внесла изменения в вид учебной деятельности и количеству часов  на изучение материала урока, в III четверти с лыжной подготовки на спортивные игры. Структура рабочей программы не потерла общие цели и задачи, а только увеличила физическую подготовку и </w:t>
      </w:r>
      <w:proofErr w:type="spellStart"/>
      <w:r>
        <w:rPr>
          <w:rFonts w:ascii="Times New Roman" w:hAnsi="Times New Roman" w:cs="Times New Roman"/>
        </w:rPr>
        <w:t>теоритические</w:t>
      </w:r>
      <w:proofErr w:type="spellEnd"/>
      <w:r>
        <w:rPr>
          <w:rFonts w:ascii="Times New Roman" w:hAnsi="Times New Roman" w:cs="Times New Roman"/>
        </w:rPr>
        <w:t xml:space="preserve"> знания по общему предмету.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УМК:</w:t>
      </w:r>
    </w:p>
    <w:p w:rsidR="00670E88" w:rsidRDefault="00670E88" w:rsidP="00670E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М.Я. </w:t>
      </w:r>
      <w:proofErr w:type="spellStart"/>
      <w:r>
        <w:rPr>
          <w:rFonts w:ascii="Times New Roman" w:hAnsi="Times New Roman" w:cs="Times New Roman"/>
        </w:rPr>
        <w:t>Виленского</w:t>
      </w:r>
      <w:proofErr w:type="spellEnd"/>
      <w:r>
        <w:rPr>
          <w:rFonts w:ascii="Times New Roman" w:hAnsi="Times New Roman" w:cs="Times New Roman"/>
        </w:rPr>
        <w:t xml:space="preserve">, В.И. Ляха и 5-9 </w:t>
      </w:r>
      <w:proofErr w:type="gramStart"/>
      <w:r>
        <w:rPr>
          <w:rFonts w:ascii="Times New Roman" w:hAnsi="Times New Roman" w:cs="Times New Roman"/>
        </w:rPr>
        <w:t>классы ,</w:t>
      </w:r>
      <w:proofErr w:type="gramEnd"/>
      <w:r>
        <w:rPr>
          <w:rFonts w:ascii="Times New Roman" w:hAnsi="Times New Roman" w:cs="Times New Roman"/>
        </w:rPr>
        <w:t xml:space="preserve"> Москва «Просвещение» 2013 г. « Физическая куль-туры 5-7 классы »М.Я. </w:t>
      </w:r>
      <w:proofErr w:type="spellStart"/>
      <w:r>
        <w:rPr>
          <w:rFonts w:ascii="Times New Roman" w:hAnsi="Times New Roman" w:cs="Times New Roman"/>
        </w:rPr>
        <w:t>Виленского</w:t>
      </w:r>
      <w:proofErr w:type="spellEnd"/>
      <w:r>
        <w:rPr>
          <w:rFonts w:ascii="Times New Roman" w:hAnsi="Times New Roman" w:cs="Times New Roman"/>
        </w:rPr>
        <w:t>, В.И. Ляха, 2 - е издание; Москва «Просвещение» 2013 г</w:t>
      </w:r>
    </w:p>
    <w:p w:rsidR="00670E88" w:rsidRDefault="00670E88" w:rsidP="00670E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Согласно учебному плану </w:t>
      </w:r>
      <w:r>
        <w:rPr>
          <w:rFonts w:ascii="Times New Roman" w:hAnsi="Times New Roman" w:cs="Times New Roman"/>
        </w:rPr>
        <w:t>школы курс «Физическая культура» изучается в 6классе из рас</w:t>
      </w:r>
      <w:r>
        <w:rPr>
          <w:rFonts w:ascii="Times New Roman" w:hAnsi="Times New Roman" w:cs="Times New Roman"/>
        </w:rPr>
        <w:softHyphen/>
        <w:t>чёта 3ч в неделю всего 102 ч год.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ЛИЧНОСТНЫЕ, МЕТАПРЕДМЕТНЫЕ И ПРЕДМЕТНЫЕ РЕЗУЛЬТАТЫ ОСВОЕНИЯ ПРЕДМЕТА «ФИЗИЧЕСКАЯ КУЛЬТУРА»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обучающимися личностных,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и предметных результатов по физической культуре.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eastAsia="Times New Roman" w:hAnsi="Times New Roman" w:cs="Times New Roman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</w:rPr>
        <w:t>, предметными и личностными результатами.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</w:rPr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Учебная самостоятельность к достижению образовательного результата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Мотивация у учебно-познавательной деятельности, в </w:t>
      </w:r>
      <w:proofErr w:type="spellStart"/>
      <w:r>
        <w:t>т.ч</w:t>
      </w:r>
      <w:proofErr w:type="spellEnd"/>
      <w:r>
        <w:t xml:space="preserve"> готовность к осознанному выбору и построению дальнейшей траектории образования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окружающим;</w:t>
      </w:r>
    </w:p>
    <w:p w:rsidR="00670E88" w:rsidRDefault="00670E88" w:rsidP="00670E88">
      <w:pPr>
        <w:pStyle w:val="a5"/>
        <w:spacing w:after="0" w:line="240" w:lineRule="auto"/>
        <w:ind w:left="1429"/>
        <w:jc w:val="both"/>
      </w:pP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результаты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умение находить решение, поставленной проблеме.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Способность понимать и </w:t>
      </w:r>
      <w:proofErr w:type="spellStart"/>
      <w:r>
        <w:t>интерпритировать</w:t>
      </w:r>
      <w:proofErr w:type="spellEnd"/>
      <w:r>
        <w:t xml:space="preserve"> информацию, полученную из различных источников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Умение вести диалог, соблюдая нормы речевого этикета.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70E88" w:rsidRDefault="00670E88" w:rsidP="00670E88">
      <w:pPr>
        <w:pStyle w:val="a5"/>
        <w:spacing w:after="0" w:line="240" w:lineRule="auto"/>
        <w:ind w:left="709"/>
        <w:jc w:val="both"/>
      </w:pPr>
    </w:p>
    <w:p w:rsidR="00670E88" w:rsidRDefault="00670E88" w:rsidP="00670E88">
      <w:pPr>
        <w:pStyle w:val="a5"/>
        <w:spacing w:after="0" w:line="240" w:lineRule="auto"/>
        <w:ind w:left="709"/>
        <w:jc w:val="both"/>
      </w:pPr>
    </w:p>
    <w:p w:rsidR="00670E88" w:rsidRDefault="00670E88" w:rsidP="00670E8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Предметные результаты</w:t>
      </w: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</w:pPr>
      <w:r>
        <w:t>характеризовать основные физические качества и различать их между собой.</w:t>
      </w:r>
    </w:p>
    <w:p w:rsidR="00670E88" w:rsidRDefault="00670E88" w:rsidP="00670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получит возможность </w:t>
      </w:r>
      <w:proofErr w:type="gramStart"/>
      <w:r>
        <w:t>научиться  взаимодействовать</w:t>
      </w:r>
      <w:proofErr w:type="gramEnd"/>
      <w:r>
        <w:t xml:space="preserve">  со сверстниками по правилам </w:t>
      </w:r>
    </w:p>
    <w:p w:rsidR="00670E88" w:rsidRDefault="00670E88" w:rsidP="00670E88">
      <w:pPr>
        <w:pStyle w:val="a5"/>
      </w:pP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соблюдать правила поведения и предупреждения травматизма во время занятий физическими упражнениям</w:t>
      </w:r>
    </w:p>
    <w:p w:rsidR="00670E88" w:rsidRDefault="00670E88" w:rsidP="00670E88">
      <w:pPr>
        <w:pStyle w:val="a5"/>
      </w:pPr>
    </w:p>
    <w:p w:rsidR="00670E88" w:rsidRDefault="00670E88" w:rsidP="00670E88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670E88" w:rsidRDefault="00670E88" w:rsidP="00670E88">
      <w:pPr>
        <w:pStyle w:val="a5"/>
      </w:pPr>
    </w:p>
    <w:p w:rsidR="00670E88" w:rsidRDefault="00670E88" w:rsidP="00670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E88" w:rsidRDefault="00670E88" w:rsidP="00670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E88" w:rsidRDefault="00670E88" w:rsidP="00670E88">
      <w:pPr>
        <w:pStyle w:val="a5"/>
        <w:ind w:left="0"/>
        <w:jc w:val="center"/>
        <w:rPr>
          <w:rFonts w:asciiTheme="minorHAnsi" w:hAnsiTheme="minorHAnsi"/>
        </w:rPr>
      </w:pPr>
      <w:r>
        <w:rPr>
          <w:b/>
        </w:rPr>
        <w:t>Материально-техническое обеспечение образовательного процесса</w:t>
      </w:r>
    </w:p>
    <w:p w:rsidR="00670E88" w:rsidRDefault="00670E88" w:rsidP="00670E88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Инвентарь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спортивномзале</w:t>
      </w:r>
      <w:proofErr w:type="spellEnd"/>
      <w:r>
        <w:rPr>
          <w:rFonts w:cs="Times New Roman"/>
        </w:rPr>
        <w:t>:</w:t>
      </w:r>
    </w:p>
    <w:p w:rsidR="00670E88" w:rsidRDefault="00670E88" w:rsidP="00670E88">
      <w:pPr>
        <w:pStyle w:val="a3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</w:pPr>
      <w:r>
        <w:t>Баскетбольные мячи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Волейбольные мячи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Скакалки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Обручи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Мячи для метания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Маты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Гимнастические ковры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скамейка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Шведская стенка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Разметка для баскетбола и волейбола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Волейбольная сетка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Корзины для баскетбола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Гимнастический «козел» для прыжков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 xml:space="preserve">Секундомер </w:t>
      </w:r>
    </w:p>
    <w:p w:rsidR="00670E88" w:rsidRDefault="00670E88" w:rsidP="00670E88">
      <w:pPr>
        <w:pStyle w:val="a3"/>
        <w:numPr>
          <w:ilvl w:val="0"/>
          <w:numId w:val="4"/>
        </w:numPr>
        <w:suppressAutoHyphens/>
        <w:autoSpaceDN w:val="0"/>
        <w:ind w:left="0" w:firstLine="0"/>
        <w:jc w:val="both"/>
        <w:textAlignment w:val="baseline"/>
      </w:pPr>
      <w:r>
        <w:t>Свисток</w:t>
      </w:r>
    </w:p>
    <w:p w:rsidR="00670E88" w:rsidRDefault="00670E88" w:rsidP="00670E88">
      <w:pPr>
        <w:pStyle w:val="a3"/>
        <w:suppressAutoHyphens/>
        <w:autoSpaceDN w:val="0"/>
        <w:jc w:val="both"/>
        <w:textAlignment w:val="baseline"/>
      </w:pPr>
    </w:p>
    <w:p w:rsidR="00670E88" w:rsidRDefault="00670E88" w:rsidP="00670E88">
      <w:pPr>
        <w:pStyle w:val="a3"/>
        <w:suppressAutoHyphens/>
        <w:autoSpaceDN w:val="0"/>
        <w:jc w:val="both"/>
        <w:textAlignment w:val="baseline"/>
      </w:pPr>
    </w:p>
    <w:p w:rsidR="00670E88" w:rsidRDefault="00670E88" w:rsidP="00670E88">
      <w:pPr>
        <w:pStyle w:val="a3"/>
        <w:jc w:val="center"/>
      </w:pPr>
      <w:r>
        <w:t>Инвентарь спортивной площадки</w:t>
      </w:r>
    </w:p>
    <w:p w:rsidR="00670E88" w:rsidRDefault="00670E88" w:rsidP="00670E88">
      <w:pPr>
        <w:pStyle w:val="a3"/>
        <w:jc w:val="both"/>
      </w:pPr>
    </w:p>
    <w:p w:rsidR="00670E88" w:rsidRDefault="00670E88" w:rsidP="00670E88">
      <w:pPr>
        <w:pStyle w:val="a3"/>
      </w:pPr>
      <w:r>
        <w:t xml:space="preserve">1. спортивная детская коробка: баскетбольные </w:t>
      </w:r>
      <w:proofErr w:type="spellStart"/>
      <w:proofErr w:type="gramStart"/>
      <w:r>
        <w:t>кольца,волейбольная</w:t>
      </w:r>
      <w:proofErr w:type="spellEnd"/>
      <w:proofErr w:type="gramEnd"/>
      <w:r>
        <w:t xml:space="preserve"> сетка, стойки.</w:t>
      </w:r>
    </w:p>
    <w:p w:rsidR="00670E88" w:rsidRDefault="00670E88" w:rsidP="00670E88">
      <w:pPr>
        <w:pStyle w:val="a5"/>
        <w:ind w:left="0"/>
      </w:pPr>
    </w:p>
    <w:p w:rsidR="00670E88" w:rsidRDefault="00670E88" w:rsidP="00670E88">
      <w:pPr>
        <w:spacing w:after="0"/>
        <w:rPr>
          <w:rFonts w:ascii="Times New Roman" w:hAnsi="Times New Roman" w:cs="Times New Roman"/>
          <w:b/>
        </w:rPr>
        <w:sectPr w:rsidR="00670E88">
          <w:pgSz w:w="11906" w:h="16838"/>
          <w:pgMar w:top="851" w:right="851" w:bottom="851" w:left="1560" w:header="709" w:footer="709" w:gutter="0"/>
          <w:cols w:space="720"/>
        </w:sectPr>
      </w:pPr>
    </w:p>
    <w:p w:rsidR="00670E88" w:rsidRDefault="00670E88" w:rsidP="00670E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691"/>
        <w:gridCol w:w="1440"/>
        <w:gridCol w:w="1440"/>
        <w:gridCol w:w="4320"/>
        <w:gridCol w:w="4046"/>
      </w:tblGrid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Разделы рабочей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Количество  контрольных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Количество 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Содержание раздела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Требования к уровню подготовки</w:t>
            </w: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 xml:space="preserve">Основы знаний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В процессе уроков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</w:tr>
      <w:tr w:rsidR="00670E88" w:rsidTr="00670E88">
        <w:trPr>
          <w:trHeight w:val="2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1.1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Страницы истории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История физической культуры. Олимпийские игры древности. Возрождение Олимпийских игр и олимпийского движения.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 История зарождения олимпийского движения в России. Олимпийское движение в России (СССР).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Выдающиеся достижения отечественных спортсменов на Олимпийских играх.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Характеристика видов спорта, входящих в программу Олимпийских игр.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Раскрыть историю возникновения и формирования физической культуры. 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Характеризовать Олимпийские игры древности как явление культуры, раскрыть содержание и правила соревнований.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Определять цель возрождения Олимпийских игр, объяснить смысл символики и ритуалов, роль Пьера де Кубертена в становлении олимпийского движения. 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</w:p>
        </w:tc>
      </w:tr>
      <w:tr w:rsidR="00670E88" w:rsidTr="00670E88">
        <w:trPr>
          <w:trHeight w:val="3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1.2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Физическая культура (основные понятия)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Физическая подготовка и ее связь с укреплением здоровья, развитием физических качеств.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Всестороннее и гармоничное физическое развитие.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Организовать и планировать самостоятельно занятия по развитию физических качеств.</w:t>
            </w:r>
          </w:p>
        </w:tc>
      </w:tr>
      <w:tr w:rsidR="00670E88" w:rsidTr="00670E88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1.3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Здоровье и здоровый образ жизни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Режим дня и его основное содержание.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Всестороннее и гармоничное физическое развитие.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Раскрывать понятие ЗОЖ, выделять его основные компоненты и определять их взаимосвязь со здоровьем человека. 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Выполнять комплексы упражнений утренней гимнастики.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Соблюдать основные гигиенические правила.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Выбрать режим правильного питания в зависимости от характера мышечной деятельности.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Объяснить роль и значение занятий физической культурой в профилактике вредных привычек.</w:t>
            </w:r>
          </w:p>
        </w:tc>
      </w:tr>
      <w:tr w:rsidR="00670E88" w:rsidTr="00670E88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lastRenderedPageBreak/>
              <w:t>1.4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Физическая культура человека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Физическая культура человека. Индивидуальные комплексы адаптивной (лечебной) и корригирующей физической культуры.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Проведение самостоятельных занятий по коррекции осанки и телосложения.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Регулярно измерять массу своего тела с помощью напольных весов.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Укреплять мышцы спины и плечевой пояс с помощью специальных упражнений.</w:t>
            </w:r>
          </w:p>
          <w:p w:rsidR="00670E88" w:rsidRDefault="00670E88">
            <w:pPr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Составлять личный план физического самовоспитания</w:t>
            </w: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Способы двигательной (физкультурной) деятельности.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2.1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8" w:rsidRDefault="00670E88">
            <w:pPr>
              <w:spacing w:after="0" w:line="256" w:lineRule="auto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 процессе уроков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      </w:r>
            <w:proofErr w:type="spellStart"/>
            <w:r>
              <w:rPr>
                <w:rFonts w:ascii="Times New Roman" w:eastAsia="WenQuanYi Micro Hei" w:hAnsi="Times New Roman" w:cs="Times New Roman"/>
              </w:rPr>
              <w:t>физкультпауз</w:t>
            </w:r>
            <w:proofErr w:type="spellEnd"/>
            <w:r>
              <w:rPr>
                <w:rFonts w:ascii="Times New Roman" w:eastAsia="WenQuanYi Micro Hei" w:hAnsi="Times New Roman" w:cs="Times New Roman"/>
              </w:rPr>
              <w:t xml:space="preserve"> (подвижных перемен). Организация досуга средствами физической культурой.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Планировать занятия физической подготовкой.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Проводить самостоятельно занятия прикладной физической подготовкой.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Заполнять дневник самоконтроля.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Физическое совершенствование.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3.1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Легкая атлетика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Беговые, прыжковые упражнения, метание малого мяча.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Демонстрировать, применять беговые упражнения.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Применять прыжковые упражнения.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Демонстрировать вариативное выполнение метательных упражнений.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Применять разученные упражнения для развития выносливости, </w:t>
            </w:r>
            <w:proofErr w:type="spellStart"/>
            <w:r>
              <w:rPr>
                <w:rFonts w:ascii="Times New Roman" w:eastAsia="WenQuanYi Micro Hei" w:hAnsi="Times New Roman" w:cs="Times New Roman"/>
              </w:rPr>
              <w:t>скоростно</w:t>
            </w:r>
            <w:proofErr w:type="spellEnd"/>
            <w:r>
              <w:rPr>
                <w:rFonts w:ascii="Times New Roman" w:eastAsia="WenQuanYi Micro Hei" w:hAnsi="Times New Roman" w:cs="Times New Roman"/>
              </w:rPr>
              <w:t xml:space="preserve"> - силовых, скоростных способностей.</w:t>
            </w: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3.2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Спортивные игры. «Волейбол»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Овладение техникой передвижений, остановок, поворотов и стоек. Освоение техники приема и передач мяча.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Владеть основными приемами игры в волейболе. Соблюдать правила безопасности. Взаимодействовать со сверстниками в процессе совместного освоения техники игровых приемов и действий.</w:t>
            </w: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3.3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Гимнастика с основами акробатики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Краткая характеристика вида спорта. Требования к технике безопасности.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lastRenderedPageBreak/>
              <w:t xml:space="preserve">Организующие команды и приемы. ОРУ без предметов, с предметами. Опорные прыжки. 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lastRenderedPageBreak/>
              <w:t xml:space="preserve">Знать историю гимнастики. 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lastRenderedPageBreak/>
              <w:t>Владеть правилами техники безопасности во время занятий физическими упражнениями.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Различать строевые команды, четко выполнять строевые приемы.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Составлять комбинации из числа разученных упражнений.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</w:p>
        </w:tc>
      </w:tr>
      <w:tr w:rsidR="00670E88" w:rsidTr="00670E8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lastRenderedPageBreak/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Вариативная часть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</w:tr>
      <w:tr w:rsidR="00670E88" w:rsidTr="00670E88">
        <w:trPr>
          <w:trHeight w:val="3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4.2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Спортивные игры. «Баскетбол»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Овладение техникой передвижений, остановок, поворотов и стоек. Освоение ловли и передачи мяча. Освоение техники ведения мяча. Овладение техникой бросков мяча.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Описать технику изучаемых игровых приемов и действий, освоить их самостоятельно.</w:t>
            </w:r>
          </w:p>
        </w:tc>
      </w:tr>
      <w:tr w:rsidR="00670E88" w:rsidTr="00670E88">
        <w:trPr>
          <w:trHeight w:val="3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4.3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Спортивные игры (Волейбол)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Краткая характеристика игры «волейбол»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Требования к технике безопасности.</w:t>
            </w:r>
          </w:p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 xml:space="preserve">Освоение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</w:rPr>
              <w:t>методов,и</w:t>
            </w:r>
            <w:proofErr w:type="spellEnd"/>
            <w:proofErr w:type="gramEnd"/>
            <w:r>
              <w:rPr>
                <w:rFonts w:ascii="Times New Roman" w:eastAsia="WenQuanYi Micro Hei" w:hAnsi="Times New Roman" w:cs="Times New Roman"/>
              </w:rPr>
              <w:t xml:space="preserve"> приемов мяча, основные  правила игры. Освоение тактики игры.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Описать технику изучаемых игровых приемов и действий, освоить их самостоятельно, выявляя и устраняя типичные ошибки. Взаимодействовать со сверстниками в процессе совместного освоения техники игровых приемов и действий, соблюдая правила безопасности.</w:t>
            </w:r>
          </w:p>
        </w:tc>
      </w:tr>
      <w:tr w:rsidR="00670E88" w:rsidTr="00670E88">
        <w:trPr>
          <w:trHeight w:val="3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4.4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Кроссовая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</w:rPr>
            </w:pPr>
            <w:r>
              <w:rPr>
                <w:rFonts w:ascii="Times New Roman" w:eastAsia="WenQuanYi Micro Hei" w:hAnsi="Times New Roman" w:cs="Times New Roman"/>
              </w:rPr>
              <w:t>Бег по пересеченной местности.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pStyle w:val="a5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WenQuanYi Micro Hei"/>
                <w:lang w:eastAsia="en-US"/>
              </w:rPr>
            </w:pPr>
            <w:r>
              <w:rPr>
                <w:rFonts w:eastAsia="WenQuanYi Micro Hei"/>
                <w:lang w:eastAsia="en-US"/>
              </w:rPr>
              <w:t>Уметь бегать в равномерном темпе</w:t>
            </w:r>
          </w:p>
        </w:tc>
      </w:tr>
      <w:tr w:rsidR="00670E88" w:rsidTr="00670E88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  <w:r>
              <w:rPr>
                <w:rFonts w:ascii="Times New Roman" w:eastAsia="WenQuanYi Micro Hei" w:hAnsi="Times New Roman" w:cs="Times New Roman"/>
                <w:b/>
              </w:rPr>
              <w:t>102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8" w:rsidRDefault="00670E8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</w:rPr>
            </w:pPr>
          </w:p>
        </w:tc>
      </w:tr>
    </w:tbl>
    <w:p w:rsidR="00670E88" w:rsidRDefault="00670E88" w:rsidP="00670E88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85016B" w:rsidRDefault="0085016B">
      <w:bookmarkStart w:id="0" w:name="_GoBack"/>
      <w:bookmarkEnd w:id="0"/>
    </w:p>
    <w:sectPr w:rsidR="0085016B" w:rsidSect="00670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1377"/>
    <w:multiLevelType w:val="multilevel"/>
    <w:tmpl w:val="F03AA76C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5DFB2EDB"/>
    <w:multiLevelType w:val="hybridMultilevel"/>
    <w:tmpl w:val="EC82F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B"/>
    <w:rsid w:val="00670E88"/>
    <w:rsid w:val="0085016B"/>
    <w:rsid w:val="00E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1874-8125-4CA1-9521-3D7F7B4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0E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5"/>
    <w:locked/>
    <w:rsid w:val="00670E88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qFormat/>
    <w:rsid w:val="00670E88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Standard">
    <w:name w:val="Standard"/>
    <w:rsid w:val="00670E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rsid w:val="00670E8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2021-11-19T11:36:00Z</dcterms:created>
  <dcterms:modified xsi:type="dcterms:W3CDTF">2021-11-19T11:37:00Z</dcterms:modified>
</cp:coreProperties>
</file>