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6C" w:rsidRPr="00002AEA" w:rsidRDefault="008C1A6C" w:rsidP="00002AE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2AE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02AEA" w:rsidRPr="008C1A6C" w:rsidRDefault="00002AEA" w:rsidP="00002AEA">
      <w:pPr>
        <w:pStyle w:val="Standard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8C1A6C" w:rsidRP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Подготовка и составление настоящей программы с методическими рекомендациями для каждого занятия, вызвана необходимостью создания учебно-методической базой и детального планир</w:t>
      </w:r>
      <w:r w:rsidR="00217B6A">
        <w:rPr>
          <w:rFonts w:ascii="Times New Roman" w:hAnsi="Times New Roman"/>
          <w:sz w:val="28"/>
          <w:szCs w:val="28"/>
        </w:rPr>
        <w:t>ования тренировочного процесса.</w:t>
      </w:r>
      <w:r w:rsidRPr="008C1A6C">
        <w:rPr>
          <w:rFonts w:ascii="Times New Roman" w:hAnsi="Times New Roman"/>
          <w:sz w:val="28"/>
          <w:szCs w:val="28"/>
        </w:rPr>
        <w:t xml:space="preserve"> При достаточно широкой распространенности каратэ в России, конкретно, к настоящему моменту фактически не существует какого-либо проработанного и апробированного учебно-методического комплекса, который должен формировать основу и развитие  учебно-тренировочного процесса. Наиболее остро данный пробел сказывается на  качестве подготовки юных спортсменов.  Таким образом, практическая деятельность тренеров-преподавателей по каратэ в дополнительном образовании  остро нуждается в методическом обосновании процесса,  а именно, в создании соответствующего учебно-методического комплекса.</w:t>
      </w:r>
    </w:p>
    <w:p w:rsidR="008C1A6C" w:rsidRP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Данная программа и методические рекомендации по каратэ подготовлены на основе нормативных документов Минобразования РФ, Министерства здравоохранения РФ, Министерства спорта, туризма и молодежной политики РФ. Программа раскрывает комплекс параметров и содержательное наполнение подготовки юных спортсменов за 5 лет обучения и тренировок. Методические рекомендации  позволяют более эффективно организовать содержательную часть учебно-тренировочного процесса, предлагаемую настоящей программой</w:t>
      </w:r>
    </w:p>
    <w:p w:rsidR="008C1A6C" w:rsidRP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При подготовке и разработке данной программы, методических рекомендаций были использованы зарубежный и отечественный опыт обучения и тренировки юных каратистов практические рекомендации спортивной медицины, теория и методика физического воспитания, педагогики, возрастной физиологии, гигиены и психологии.</w:t>
      </w:r>
    </w:p>
    <w:p w:rsidR="008C1A6C" w:rsidRPr="008C1A6C" w:rsidRDefault="008C1A6C" w:rsidP="008C1A6C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ab/>
        <w:t xml:space="preserve"> В настоящей программе определена общая последовательность изучения программного материала, контрольные и переводные нормативы </w:t>
      </w:r>
      <w:r w:rsidRPr="008C1A6C">
        <w:rPr>
          <w:rFonts w:ascii="Times New Roman" w:hAnsi="Times New Roman"/>
          <w:sz w:val="28"/>
          <w:szCs w:val="28"/>
        </w:rPr>
        <w:lastRenderedPageBreak/>
        <w:t>для групп начальной подготовки, учебно-тренировочных групп и групп спортивного совершенствования.</w:t>
      </w:r>
    </w:p>
    <w:p w:rsidR="008C1A6C" w:rsidRP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Основной задачей  спортивно оздоровительной и начальной подготовки является – вовлечение максимального числа детей и подростков в систему спортивной подготовки по каратэ, которая направлена на гармоничное развитие физических качеств, общей физической подготовки и изучение базовой техники каратэ, волевых и морально-этических качеств личности, формирования потребности к занятиям спортом и ведения здорового образа жизни.</w:t>
      </w:r>
    </w:p>
    <w:p w:rsidR="008C1A6C" w:rsidRP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В учебно-тренировочных группах задачи подготовки отвечают основным требованиям формирования спортивного мастерства  каратистов, к которым можно отнести – состояние здоровья, дальнейшее развитие физических качеств, функциональной подготовленности, совершенствование технико-тактического арсенала, воспитание специальных психических качеств и приобретение соревновательного опыта  с целью повышения спортивных результатов.</w:t>
      </w:r>
    </w:p>
    <w:p w:rsidR="008C1A6C" w:rsidRPr="008C1A6C" w:rsidRDefault="008C1A6C" w:rsidP="008C1A6C">
      <w:pPr>
        <w:pStyle w:val="Standard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Задачи и преимущественная направленность подготовки на этапе спортивного совершенствования (СС):</w:t>
      </w:r>
    </w:p>
    <w:p w:rsidR="008C1A6C" w:rsidRP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-совершенствование техники и тактики каратиста;</w:t>
      </w:r>
    </w:p>
    <w:p w:rsidR="008C1A6C" w:rsidRP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-развитие специальных физических качеств;</w:t>
      </w:r>
    </w:p>
    <w:p w:rsidR="008C1A6C" w:rsidRP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-освоение повышенных тренировочных нагрузок;</w:t>
      </w:r>
    </w:p>
    <w:p w:rsidR="008C1A6C" w:rsidRP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-достижение повышенных тренировочных нагрузок;</w:t>
      </w:r>
    </w:p>
    <w:p w:rsidR="008C1A6C" w:rsidRP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-достижение спортивных результатов, характерных для зоны первых больших успехов (выполнение норматива КМС);</w:t>
      </w:r>
    </w:p>
    <w:p w:rsidR="008C1A6C" w:rsidRP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-дальнейшее приобретение соревновательного опыта.</w:t>
      </w:r>
    </w:p>
    <w:p w:rsidR="008C1A6C" w:rsidRPr="008C1A6C" w:rsidRDefault="008C1A6C" w:rsidP="008C1A6C">
      <w:pPr>
        <w:pStyle w:val="Standard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1A6C">
        <w:rPr>
          <w:rFonts w:ascii="Times New Roman" w:hAnsi="Times New Roman"/>
          <w:b/>
          <w:sz w:val="28"/>
          <w:szCs w:val="28"/>
          <w:u w:val="single"/>
        </w:rPr>
        <w:t>Основными формами учебно-тренировочного процесса являются:</w:t>
      </w:r>
    </w:p>
    <w:p w:rsidR="008C1A6C" w:rsidRPr="008C1A6C" w:rsidRDefault="008C1A6C" w:rsidP="008C1A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Групповые, учебно-тренировочные и теоретические занятия;</w:t>
      </w:r>
    </w:p>
    <w:p w:rsidR="008C1A6C" w:rsidRPr="008C1A6C" w:rsidRDefault="008C1A6C" w:rsidP="008C1A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Работа по индивидуальным планам;</w:t>
      </w:r>
    </w:p>
    <w:p w:rsidR="008C1A6C" w:rsidRPr="008C1A6C" w:rsidRDefault="008C1A6C" w:rsidP="008C1A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Медико-восстановительные мероприятия;</w:t>
      </w:r>
    </w:p>
    <w:p w:rsidR="008C1A6C" w:rsidRPr="008C1A6C" w:rsidRDefault="008C1A6C" w:rsidP="008C1A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Тестирование и медицинский контроль;</w:t>
      </w:r>
    </w:p>
    <w:p w:rsidR="008C1A6C" w:rsidRPr="008C1A6C" w:rsidRDefault="008C1A6C" w:rsidP="008C1A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lastRenderedPageBreak/>
        <w:t>Участие в соревнованиях и учебно-тренировочных сборах;</w:t>
      </w:r>
    </w:p>
    <w:p w:rsidR="008C1A6C" w:rsidRPr="008C1A6C" w:rsidRDefault="008C1A6C" w:rsidP="008C1A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>Инструкторская и судейская практика воспитанников.</w:t>
      </w:r>
    </w:p>
    <w:p w:rsidR="008C1A6C" w:rsidRPr="008C1A6C" w:rsidRDefault="008C1A6C" w:rsidP="008C1A6C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 xml:space="preserve">Учебный материал программы представлен в разделах, отражающих тот или иной вид подготовки каратистов: теоретическую, физическую, технико-тактическую, психологическую и соревновательную. Также представлены разделы в которых раскрывается содержание восстановительных мероприятии, проводимых в </w:t>
      </w:r>
      <w:r w:rsidRPr="008C1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образовательном учреждении</w:t>
      </w:r>
      <w:r w:rsidRPr="008C1A6C">
        <w:rPr>
          <w:rFonts w:ascii="Times New Roman" w:hAnsi="Times New Roman"/>
          <w:sz w:val="28"/>
          <w:szCs w:val="28"/>
        </w:rPr>
        <w:t>, в обязательном порядке, в пределах объема учебных часов, в зависимости от года обучения, содержания судейской практики, перечень основных мероприятий по воспитательной работе, а также контрольные и переводные нормативы по годам обучения.</w:t>
      </w:r>
    </w:p>
    <w:p w:rsidR="008C1A6C" w:rsidRPr="008C1A6C" w:rsidRDefault="008C1A6C" w:rsidP="008C1A6C">
      <w:pPr>
        <w:pStyle w:val="Standard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C1A6C">
        <w:rPr>
          <w:rFonts w:ascii="Times New Roman" w:hAnsi="Times New Roman"/>
          <w:b/>
          <w:sz w:val="28"/>
          <w:szCs w:val="28"/>
        </w:rPr>
        <w:t>Настоящая программа составлена в 2 частях:</w:t>
      </w:r>
    </w:p>
    <w:p w:rsidR="008C1A6C" w:rsidRP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 xml:space="preserve">Первая часть программы </w:t>
      </w:r>
      <w:r w:rsidRPr="008C1A6C">
        <w:rPr>
          <w:rFonts w:ascii="Times New Roman" w:hAnsi="Times New Roman"/>
          <w:b/>
          <w:sz w:val="28"/>
          <w:szCs w:val="28"/>
        </w:rPr>
        <w:t>нормативная</w:t>
      </w:r>
      <w:r w:rsidRPr="008C1A6C">
        <w:rPr>
          <w:rFonts w:ascii="Times New Roman" w:hAnsi="Times New Roman"/>
          <w:sz w:val="28"/>
          <w:szCs w:val="28"/>
        </w:rPr>
        <w:t xml:space="preserve"> – включает в себя количественные рекомендации по группам, общефизической подготовке, специально – физической подготовке, технико-тактической и теоретической. Систему участия в соревнованиях, инструкторскую и судейскую практику по годам обучения для каждого этапа подготовки</w:t>
      </w:r>
    </w:p>
    <w:p w:rsidR="008C1A6C" w:rsidRDefault="008C1A6C" w:rsidP="008C1A6C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hAnsi="Times New Roman"/>
          <w:sz w:val="28"/>
          <w:szCs w:val="28"/>
        </w:rPr>
        <w:t xml:space="preserve">Вторая часть программы </w:t>
      </w:r>
      <w:r w:rsidRPr="008C1A6C">
        <w:rPr>
          <w:rFonts w:ascii="Times New Roman" w:hAnsi="Times New Roman"/>
          <w:b/>
          <w:sz w:val="28"/>
          <w:szCs w:val="28"/>
        </w:rPr>
        <w:t xml:space="preserve">методическая </w:t>
      </w:r>
      <w:r w:rsidRPr="008C1A6C">
        <w:rPr>
          <w:rFonts w:ascii="Times New Roman" w:hAnsi="Times New Roman"/>
          <w:sz w:val="28"/>
          <w:szCs w:val="28"/>
        </w:rPr>
        <w:t>– включает в себя учебный материал по основным видам подготовки, его распределение по годам обучения и в годичном цикле, рекомендации по объему тренировочных и  соревновательных нагрузок, содержит практические материалы и методические рекомендации по проведению учебно-тренировочных занятий, организации медико-педагогического и психологического  контроля обучающихся.</w:t>
      </w:r>
    </w:p>
    <w:p w:rsidR="00870A2A" w:rsidRPr="00870A2A" w:rsidRDefault="00870A2A" w:rsidP="00870A2A">
      <w:pPr>
        <w:pStyle w:val="Standard"/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 w:rsidRPr="00870A2A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Обучение</w:t>
      </w:r>
      <w:r w:rsidRPr="00870A2A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каратэ представляет собой процесс, в ходе которого обучающийся овладевает знаниями, умениями, навыками, необходимыми ему для успешных занятий данным видом спорта. Эти знания, умения и навыки лежат в области техники, тактики кикбоксинга, физической, психологической подготовки и т.д. Они могут иметь как теоретический, так и практический характер.</w:t>
      </w:r>
    </w:p>
    <w:p w:rsidR="00870A2A" w:rsidRPr="00870A2A" w:rsidRDefault="00870A2A" w:rsidP="00870A2A">
      <w:pPr>
        <w:pStyle w:val="Standard"/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 w:rsidRPr="00870A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Спортивная </w:t>
      </w:r>
      <w:r w:rsidRPr="00870A2A">
        <w:rPr>
          <w:rFonts w:ascii="Times New Roman" w:eastAsia="Times New Roman" w:hAnsi="Times New Roman"/>
          <w:b/>
          <w:sz w:val="28"/>
          <w:szCs w:val="28"/>
          <w:lang w:eastAsia="ru-RU"/>
        </w:rPr>
        <w:t>тренировка</w:t>
      </w:r>
      <w:r w:rsidRPr="00870A2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каратэ является  лишь частью системы подготовки спортсмена и представляет собой процесс, основанный на использовании физических упражнений с целью совершенствования качеств, способностей, сторон подготовленности с целью достижения наивысшего результата. Обучение и тренировка тесно связаны между собой. Это две стороны одного процесса, в ходе которого человек познает себя, приобретает новые знания и навыки, проявляет себя и изменяет в определенном направлении. Обучение сопровождает подготовку каратистов на всем ее протяжении, хотя соотношение обучения и тренировки на разных этапах различно. Полноценно тренироваться и достигать высоких результатов может лишь хорошо обученный спортсмен.</w:t>
      </w:r>
    </w:p>
    <w:p w:rsidR="00870A2A" w:rsidRPr="00870A2A" w:rsidRDefault="00870A2A" w:rsidP="00870A2A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1A6C" w:rsidRPr="00870A2A" w:rsidRDefault="008C1A6C" w:rsidP="008C1A6C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70A2A">
        <w:rPr>
          <w:rFonts w:ascii="Times New Roman" w:hAnsi="Times New Roman"/>
          <w:b/>
          <w:sz w:val="28"/>
          <w:szCs w:val="28"/>
        </w:rPr>
        <w:t>НОРМАТИВНО-ПРАВОВАЯ ЧАСТЬ</w:t>
      </w:r>
    </w:p>
    <w:p w:rsidR="00870A2A" w:rsidRDefault="0099497F" w:rsidP="0099497F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</w:t>
      </w:r>
      <w:r w:rsidR="00870A2A" w:rsidRPr="000C195A">
        <w:rPr>
          <w:rFonts w:cs="Times New Roman"/>
          <w:sz w:val="28"/>
          <w:szCs w:val="28"/>
        </w:rPr>
        <w:t>по каратэ составлена в соответствии с законом РФ Об</w:t>
      </w:r>
      <w:r w:rsidRPr="0099497F">
        <w:rPr>
          <w:rFonts w:cs="Times New Roman"/>
          <w:sz w:val="28"/>
          <w:szCs w:val="28"/>
        </w:rPr>
        <w:t xml:space="preserve"> </w:t>
      </w:r>
      <w:r w:rsidR="00870A2A" w:rsidRPr="000C195A">
        <w:rPr>
          <w:rFonts w:cs="Times New Roman"/>
          <w:sz w:val="28"/>
          <w:szCs w:val="28"/>
        </w:rPr>
        <w:t>образовании, Типовым положением о дополнительном образовании детей (постановление Правительства РФ от 07.03.1995г. № 233), нормативными документами Министерства образования РФ (Нормативно-правовые основы, регулирующие деятельность спортивных школ от 25.01.1995г., с последующими изменениями и дополнениями) и Государственного комитета Российской Федерации по физической, спорту и туризму (за № 390 от 28 июня 2001г.), письма Минобразования России от 11.12.06г. № 061844 О примерных требованиях к программам дополнительного образования детей.</w:t>
      </w:r>
    </w:p>
    <w:p w:rsidR="00870A2A" w:rsidRDefault="00870A2A" w:rsidP="00870A2A">
      <w:pPr>
        <w:rPr>
          <w:rFonts w:cs="Times New Roman"/>
          <w:sz w:val="28"/>
          <w:szCs w:val="28"/>
        </w:rPr>
      </w:pPr>
    </w:p>
    <w:p w:rsidR="00870A2A" w:rsidRPr="001E38EC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323F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Закон РФ «Об образовании»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29.12.2012 N 273-ФЗ </w:t>
      </w:r>
      <w:r w:rsidRPr="009D5143">
        <w:rPr>
          <w:rFonts w:ascii="Times New Roman" w:hAnsi="Times New Roman"/>
          <w:sz w:val="28"/>
          <w:szCs w:val="28"/>
        </w:rPr>
        <w:t>(ред. от 23.07.2013)</w:t>
      </w:r>
    </w:p>
    <w:p w:rsidR="00870A2A" w:rsidRPr="003A60AC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A60AC">
        <w:rPr>
          <w:rFonts w:ascii="Times New Roman" w:hAnsi="Times New Roman"/>
          <w:spacing w:val="-8"/>
          <w:sz w:val="28"/>
          <w:szCs w:val="28"/>
          <w:lang w:eastAsia="ru-RU"/>
        </w:rPr>
        <w:t>Приказ Министерства образования и науки РФ о введении ФГОС начального общего образования от 23 июля 2013 г. № 611.</w:t>
      </w:r>
    </w:p>
    <w:p w:rsidR="00870A2A" w:rsidRPr="00B323F8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323F8">
        <w:rPr>
          <w:rFonts w:ascii="Times New Roman" w:hAnsi="Times New Roman"/>
          <w:spacing w:val="-8"/>
          <w:sz w:val="28"/>
          <w:szCs w:val="28"/>
        </w:rPr>
        <w:t>Приказ Министерства образования и науки Российской Федерации</w:t>
      </w:r>
      <w:r w:rsidRPr="00B323F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«</w:t>
      </w:r>
      <w:r w:rsidRPr="00B323F8">
        <w:rPr>
          <w:rFonts w:ascii="Times New Roman" w:hAnsi="Times New Roman"/>
          <w:spacing w:val="-8"/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от 6 октября 2009 г. № 373» № 1241 от 26 ноября 2010 г. </w:t>
      </w:r>
    </w:p>
    <w:p w:rsidR="00870A2A" w:rsidRPr="00B323F8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323F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Типовое положение об общеобразовательном учреждении. Постановление Правительства РФ № 196  от 19 марта 2001 (ред. от 10 марта 2009) «Об утверждении Типового положения об общеобразовательном учреждении». </w:t>
      </w:r>
    </w:p>
    <w:p w:rsidR="00870A2A" w:rsidRPr="00B323F8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323F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Контроль и оценка результатов обучения в начальной школе. Методическое письмо </w:t>
      </w:r>
      <w:r w:rsidRPr="00B323F8">
        <w:rPr>
          <w:rFonts w:ascii="Times New Roman" w:hAnsi="Times New Roman"/>
          <w:spacing w:val="-8"/>
          <w:sz w:val="28"/>
          <w:szCs w:val="28"/>
        </w:rPr>
        <w:t>Министерства общего и профессионального образования РФ</w:t>
      </w:r>
      <w:r w:rsidRPr="00B323F8">
        <w:rPr>
          <w:b/>
          <w:spacing w:val="-8"/>
          <w:sz w:val="28"/>
          <w:szCs w:val="28"/>
        </w:rPr>
        <w:t xml:space="preserve"> </w:t>
      </w:r>
      <w:r w:rsidRPr="00B323F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№ 1561/14-15 от 19.11.98.</w:t>
      </w:r>
    </w:p>
    <w:p w:rsidR="00870A2A" w:rsidRPr="00B323F8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323F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Рекомендации по организации приёма в первый класс. Письмо Министерства образования РФ от 21.03.2003 № 03-51-57 ин/13-03.</w:t>
      </w:r>
    </w:p>
    <w:p w:rsidR="00870A2A" w:rsidRPr="00B323F8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323F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 организации обучения в первом классе четырехлетней начальной школы. Письмо Министерства образования РФ от 25.09.2000 №2021/11-13.</w:t>
      </w:r>
    </w:p>
    <w:p w:rsidR="00870A2A" w:rsidRPr="00B323F8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323F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О системе оценивания учебных достижений младших школьников в условиях безотметочного обучения в общеобразовательных учреждениях, участвующих </w:t>
      </w:r>
      <w:r w:rsidRPr="00B323F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lastRenderedPageBreak/>
        <w:t>в эксперименте по совершенствованию структуры и содержания общего образования. Информационное письмо Министерства образования от 03.06.2003 № 13-51-120/13.</w:t>
      </w:r>
    </w:p>
    <w:p w:rsidR="00870A2A" w:rsidRPr="000A3B70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323F8">
        <w:rPr>
          <w:rFonts w:ascii="Times New Roman" w:hAnsi="Times New Roman"/>
          <w:spacing w:val="-8"/>
          <w:sz w:val="28"/>
          <w:szCs w:val="28"/>
          <w:lang w:eastAsia="ru-RU"/>
        </w:rPr>
        <w:t xml:space="preserve">Рекомендации по организации обучения первоклассников в адаптационный период. Письмо Министерства образования Российской Федерации от 20 апреля 2001 г. № 408 /13-13. </w:t>
      </w:r>
    </w:p>
    <w:p w:rsidR="00870A2A" w:rsidRPr="000A3B70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0A3B70">
        <w:rPr>
          <w:rFonts w:ascii="Times New Roman" w:hAnsi="Times New Roman"/>
          <w:spacing w:val="-8"/>
          <w:sz w:val="28"/>
          <w:szCs w:val="28"/>
        </w:rPr>
        <w:t xml:space="preserve">Санитарно-эпидемиологические правила и нормативы. СанПиН 2.4.2.2821-10. Постановление Главного государственного санитарного врача Российской Федерации </w:t>
      </w:r>
      <w:r w:rsidRPr="000A3B70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от 15 мая 2013 года N 26 </w:t>
      </w:r>
      <w:r w:rsidRPr="000A3B70">
        <w:rPr>
          <w:rFonts w:ascii="Times New Roman" w:hAnsi="Times New Roman"/>
          <w:color w:val="000000" w:themeColor="text1"/>
          <w:spacing w:val="-8"/>
          <w:sz w:val="28"/>
          <w:szCs w:val="28"/>
        </w:rPr>
        <w:t>«</w:t>
      </w:r>
      <w:r w:rsidRPr="000A3B7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Об утверждении </w:t>
      </w:r>
      <w:hyperlink r:id="rId8" w:history="1">
        <w:r w:rsidRPr="000A3B70">
          <w:rPr>
            <w:rFonts w:ascii="Times New Roman" w:eastAsia="Times New Roman" w:hAnsi="Times New Roman"/>
            <w:color w:val="000000" w:themeColor="text1"/>
            <w:spacing w:val="2"/>
            <w:sz w:val="28"/>
            <w:szCs w:val="28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870A2A" w:rsidRPr="000A3B70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0A3B7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 увеличении двигательной активности обучающихся общеобразовательных учреждений. Приказ Министерства образования России от 28 апреля 2003 г. № 13-51-86/13.</w:t>
      </w:r>
    </w:p>
    <w:p w:rsidR="00870A2A" w:rsidRPr="00B323F8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pacing w:val="-8"/>
          <w:sz w:val="28"/>
          <w:szCs w:val="28"/>
        </w:rPr>
      </w:pPr>
      <w:r w:rsidRPr="00B323F8">
        <w:rPr>
          <w:rFonts w:ascii="Times New Roman" w:hAnsi="Times New Roman"/>
          <w:spacing w:val="-8"/>
          <w:sz w:val="28"/>
          <w:szCs w:val="28"/>
        </w:rPr>
        <w:t>Методическое письмо об обучении информатике в начальной школе. Письмо Министерства образования от 17.12.01 № 957/13-13.</w:t>
      </w:r>
    </w:p>
    <w:p w:rsidR="00870A2A" w:rsidRPr="00B323F8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pacing w:val="-8"/>
          <w:sz w:val="28"/>
          <w:szCs w:val="28"/>
        </w:rPr>
      </w:pPr>
      <w:r w:rsidRPr="00B323F8">
        <w:rPr>
          <w:rFonts w:ascii="Times New Roman" w:hAnsi="Times New Roman"/>
          <w:spacing w:val="-8"/>
          <w:sz w:val="28"/>
          <w:szCs w:val="28"/>
        </w:rPr>
        <w:t xml:space="preserve">Рекомендации по использованию компьютеров в начальной школе. Письмо Министерства Образования Российской Федерации от 28.03.2002 № 199/13. </w:t>
      </w:r>
    </w:p>
    <w:p w:rsidR="00870A2A" w:rsidRPr="00B323F8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323F8">
        <w:rPr>
          <w:rFonts w:ascii="Times New Roman" w:hAnsi="Times New Roman"/>
          <w:spacing w:val="-8"/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2011/2012 учебный год. Приказ Министерства образования и науки Российской Федерации № 2080 от 24 декабря 2010 г.</w:t>
      </w:r>
    </w:p>
    <w:p w:rsidR="00870A2A" w:rsidRPr="00B323F8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323F8">
        <w:rPr>
          <w:rFonts w:ascii="Times New Roman" w:hAnsi="Times New Roman"/>
          <w:spacing w:val="-8"/>
          <w:sz w:val="28"/>
          <w:szCs w:val="28"/>
        </w:rPr>
        <w:t>Приказ Министерства образования и науки Российской Федерации № 986 от 4 октября 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870A2A" w:rsidRPr="00B323F8" w:rsidRDefault="00870A2A" w:rsidP="00870A2A">
      <w:pPr>
        <w:pStyle w:val="a3"/>
        <w:numPr>
          <w:ilvl w:val="0"/>
          <w:numId w:val="6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323F8">
        <w:rPr>
          <w:rFonts w:ascii="Times New Roman" w:hAnsi="Times New Roman"/>
          <w:spacing w:val="-8"/>
          <w:sz w:val="28"/>
          <w:szCs w:val="28"/>
        </w:rPr>
        <w:t>Приказ Министерства образования и науки Российской Федерации № 2106 от 28 декабря 2010 г.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870A2A" w:rsidRPr="00B323F8" w:rsidRDefault="00870A2A" w:rsidP="00870A2A">
      <w:pPr>
        <w:rPr>
          <w:rFonts w:cs="Times New Roman"/>
          <w:sz w:val="28"/>
          <w:szCs w:val="28"/>
        </w:rPr>
      </w:pPr>
    </w:p>
    <w:p w:rsidR="00870A2A" w:rsidRPr="000C195A" w:rsidRDefault="00870A2A" w:rsidP="00870A2A">
      <w:pPr>
        <w:rPr>
          <w:rFonts w:cs="Times New Roman"/>
          <w:sz w:val="28"/>
          <w:szCs w:val="28"/>
        </w:rPr>
      </w:pPr>
    </w:p>
    <w:p w:rsidR="00870A2A" w:rsidRPr="00870A2A" w:rsidRDefault="00870A2A" w:rsidP="00870A2A">
      <w:pPr>
        <w:pStyle w:val="Standard"/>
        <w:spacing w:after="0" w:line="360" w:lineRule="auto"/>
        <w:ind w:left="108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1A6C" w:rsidRPr="008C1A6C" w:rsidRDefault="008C1A6C" w:rsidP="008C1A6C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C1A6C" w:rsidRDefault="008C1A6C" w:rsidP="008C1A6C">
      <w:pPr>
        <w:pStyle w:val="Standard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8C1A6C">
        <w:rPr>
          <w:rFonts w:ascii="Times New Roman" w:hAnsi="Times New Roman"/>
          <w:b/>
          <w:sz w:val="28"/>
          <w:szCs w:val="28"/>
        </w:rPr>
        <w:t>Историческая справка</w:t>
      </w:r>
      <w:r w:rsidRPr="008C1A6C">
        <w:rPr>
          <w:rFonts w:ascii="Arial" w:hAnsi="Arial" w:cs="Arial"/>
          <w:b/>
          <w:sz w:val="28"/>
          <w:szCs w:val="28"/>
          <w:lang w:eastAsia="ru-RU"/>
        </w:rPr>
        <w:t xml:space="preserve">  </w:t>
      </w:r>
    </w:p>
    <w:p w:rsidR="008C1A6C" w:rsidRPr="008C1A6C" w:rsidRDefault="008C1A6C" w:rsidP="008C1A6C">
      <w:pPr>
        <w:pStyle w:val="Standard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C1A6C">
        <w:rPr>
          <w:rFonts w:ascii="Times New Roman" w:hAnsi="Times New Roman"/>
          <w:b/>
          <w:i/>
          <w:sz w:val="28"/>
          <w:szCs w:val="28"/>
          <w:lang w:eastAsia="ru-RU"/>
        </w:rPr>
        <w:t>Отличительные особенности данной программы от уже существующих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 настоящее время еще остается открытыми вопросы изучения особенностей обучения и воспитания спортсменов высокого класса, которые отличаются некоторой особенностью в развитии своих личностных качеств, в 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силу специфики своей профессиональной спортивной деятельности. Знание закономерностей формирования личности спортсмена в процессе ее профессионального спортивного становления позволяет оптимизировать процесс воспитания подрастающего поколения.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Спортивные поединки по тхэквондо, каратэ, боксу, борьбы кикбоксингу последнее время приобрели большую популярность в обществе, получили широкое распространение и признание как виды спорта, входящий в Государственный реестр России, с присвоением спортивных разрядов и званий. Однако, методологическая база построения процесса обучения искусству ведения спортивного поединка в самом начале образовательного процесса, как целостная методика технология, доступная для применения в данных видах спорта, до сих пор разработана недостаточно.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В связи с отсутствием должного уровня профессионализма спортсменов и их тренеров в ходе соревновательной и учебно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тренировочной практики нередки случаи травматизма, что приводит к потере интереса к занятиям на фоне формирующегося отрицательного эмоционального отношения к данному виду спорта, как со стороны спортсменов, так и со стороны людей, которые непосредственно сталкиваются с единоборствами.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Не достаточно разработанным, на наш взгляд, остается вопрос профессиональной подготовки спортсменов в области единоборств, которая должна учитывать личностные особенности спортсменов, новейшие достижения в различных областях современной педагогики, психологии, физиологии и медицины, поэтому возникла необходимость в их совершенствовании. Для этого была разработана типовая программа, отвечающая современным требованиям подготовки спортивного резерва, учебных программ по видам спорта для учащихся ДЮСШ и других образовательных учреждений.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В основу типовой программы были заложены нормативно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правовые основы, регулирующие деятельность спортивных школ и основополагающие принципы спортивной подготовки спортсменов, результаты научных 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исследований и передовой спортивной практики.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Принципы комплексности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тесную взаимосвязь всех сторон учебно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тренировочного процесса (физической, технико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Принцип преемственности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тактической подготовленности.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A6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Принцип вариативности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характеризующиеся разнообразием тренировочных средств и нагрузок, направленных на решение определенной педагогической задачи.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На основании нормативно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правовых документов функционирования спортивных школ, основополагающих принципов построения спортивной тренировки и анализа, ранее изданных программ были определены следующие разделы учебной программы: объяснительная записка; организационно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методические указания; учебный план; план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схема годичного цикла; контрольно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нормативные требования; программный материал для практических и теоретических занятий; воспитательная работа; психологическая подготовка; восстановительные мероприятия; врачебный контроль; инструкторская и судейская практика.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БОКС олимпийский вид спорта.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ТХЭКВОНДО ВТФ олимпийский вид спорта. Родоначальники корейские спортсмены и функционеры. Похоже на бокс ногами. Впервые спортсмены тхэквондисты участвовали в ОИ в 2000 году.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Кикбоксинг (бокс с ударами ногами), евро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американское кикбоксинг, представляет собой синтез классического английского бокса и каратэ. Этот вид единоборств зародился в середине 70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х, практически одновременно в США и Западной Европе. У истоков стояли такие видные мастера, как Брюс Ли, Чак Норрис, Билл Уоллес, Доменик Валера, Дон Вилсон и др.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 мире существует множество профессиональных федераций кикбоксинга. Наиболее популярны: WAKO, WKA, WORLD PROFI, KIK, PKA, PKO, WPKC, ISKA. Самые представительные и многочисленные – ISKA, WAKO, WKA. Любительский кикбоксинг наряду с профессиональным культивирует только WAKO. В настоящее время WAKO объединяет более 70 национальных федераций стран всех континентов и ставит задачи добиться в ближайшее время включения кикбоксинга в число Олимпийских видов спорта.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Большой интерес к кикбоксингу вызывают универсальные возможности для профессионально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личностного роста спортсмена. Кикбоксинг состоит из шести дисциплин:</w:t>
      </w:r>
    </w:p>
    <w:p w:rsidR="008C1A6C" w:rsidRPr="008C1A6C" w:rsidRDefault="008C1A6C" w:rsidP="008C1A6C">
      <w:pPr>
        <w:pStyle w:val="Standard"/>
        <w:widowControl w:val="0"/>
        <w:autoSpaceDE w:val="0"/>
        <w:spacing w:before="8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СЕМИ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 (ПОЛУ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КОНТАКТ)</w:t>
      </w:r>
    </w:p>
    <w:p w:rsidR="008C1A6C" w:rsidRPr="008C1A6C" w:rsidRDefault="008C1A6C" w:rsidP="008C1A6C">
      <w:pPr>
        <w:pStyle w:val="Standard"/>
        <w:widowControl w:val="0"/>
        <w:autoSpaceDE w:val="0"/>
        <w:spacing w:before="8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ЛАЙТ – КОНТАКТ (ЛЕГКИЙ КОНТАКТ)</w:t>
      </w:r>
    </w:p>
    <w:p w:rsidR="008C1A6C" w:rsidRPr="008C1A6C" w:rsidRDefault="008C1A6C" w:rsidP="008C1A6C">
      <w:pPr>
        <w:pStyle w:val="Standard"/>
        <w:widowControl w:val="0"/>
        <w:autoSpaceDE w:val="0"/>
        <w:spacing w:before="8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ФУЛЛ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 (ПОЛНЫЙ КОНТАКТ)</w:t>
      </w:r>
    </w:p>
    <w:p w:rsidR="008C1A6C" w:rsidRPr="008C1A6C" w:rsidRDefault="008C1A6C" w:rsidP="008C1A6C">
      <w:pPr>
        <w:pStyle w:val="Standard"/>
        <w:widowControl w:val="0"/>
        <w:autoSpaceDE w:val="0"/>
        <w:spacing w:before="8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ФУЛЛ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 С ЛОУ – КИКОМ (ПОЛНЫЙ КОНТАКТ С УДАРОМ ПО НОГАМ)</w:t>
      </w:r>
    </w:p>
    <w:p w:rsidR="008C1A6C" w:rsidRPr="008C1A6C" w:rsidRDefault="008C1A6C" w:rsidP="008C1A6C">
      <w:pPr>
        <w:pStyle w:val="Standard"/>
        <w:widowControl w:val="0"/>
        <w:autoSpaceDE w:val="0"/>
        <w:spacing w:before="8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СОЛЬНЫЕ КОМПОЗИЦИИ</w:t>
      </w:r>
    </w:p>
    <w:p w:rsidR="008C1A6C" w:rsidRPr="008C1A6C" w:rsidRDefault="008C1A6C" w:rsidP="008C1A6C">
      <w:pPr>
        <w:pStyle w:val="Standard"/>
        <w:widowControl w:val="0"/>
        <w:autoSpaceDE w:val="0"/>
        <w:spacing w:before="8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АЭРОКИКБОКСИНГ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Семи</w:t>
      </w:r>
      <w:r w:rsidRPr="008C1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noBreakHyphen/>
        <w:t>контакт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 xml:space="preserve">Поединок по семи – контакту проводится с остановками после каждого точного попадания для начисления очков. Это техника одного удара (сходство с бесконтактными видами кикбоксинг), так как, согласно правил соревнований, засчитывается только первый, достигший цели, удар. Соперники стараются переиграть друг друга за счет превосходства в 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скорости, технике, тактике. Побеждает тот, кто набирает наибольшее количество очков. В технике семи контакта в основном применяют фехтующую технику ног, технику преследования передней ногой, подсечки и одиночные удары руками. Поединок проходит на дальней дистанции, так как спортсмены заинтересованы в наборе максимального количества очков с минимальными потерями. Эта дисциплина не ограничена в освоении возрастом и полом занимающихся, так как она абсолютно безопасна из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за отсутствия полного контакта, надежности защитных средств. Семи – контактом можно заниматься с 6–7 лет. Это наиболее доступная дисциплина кикбоксинга, являющаяся первой ступенькой к подготовке освоения других дисциплин, более жёстких. Этот раздел очень популярен в Европе (Италия, Венгрия, Великобритания).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Лайт – контакт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Поединки по лайт – контакту проводятся в легком контакте без остановки времени для начисления очков. Это техника нанесения ударов руками и ногами с высокой плотностью боя (сходство с таэквон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до). На основании правил соревнований, засчитываются все удары, достигшие цели. Побеждает тот, кто наберет большее количество очков.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В технике лайт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контакта используют фехтующую технику ног, технику преследования передней ногой, серийную работу ногами и руками на всех боевых дистанциях.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Высокие требования к физической подготовке спортсмена (быстроте, выносливости, ловкости), боксерской подготовке ограничивают возраст занимающихся этой дисциплиной. Лайт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контактом рекомендуется заниматься как юношам, так и девушкам начиная с10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12 лет.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Фулл</w:t>
      </w:r>
      <w:r w:rsidRPr="008C1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noBreakHyphen/>
        <w:t>контакт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Поединки по фулл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контакту проводятся в полный контакт без остановки времени для начисления очков. Это техника мощных серийных ударов ногами и руками с высокой плотностью боя. На основании правил соревнований, засчитываются все удары, достигшие цели, в том числе и 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нокаутирующие. Побеждает тот, кто наберет наибольшее количество очков или нокаутирует противника. Техника фулл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контакта состоит из серийной работы руками и ногами с применением акцентированных ударов на всех боевых дистанциях. Работа в полный контакт, возможность получения сильного удара, повышенные требования к физической подготовке (силе, быстроте, выносливости, ловкости), боксерской подготовке превращают фулл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 в дисциплину в большей степени для профессионалов, чем для любителей. Спортсмен, желающий совершенствоваться в фулл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контакте, должен предварительно освоить более доступные дисциплины: семи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контакт, лайт – контакт, чтобы адаптироваться и приобрести опыт тренировочных и соревновательных боев.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Фулл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контактом рекомендуется заниматься как юношам, так и девушкам начиная с12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14 лет.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Фулл</w:t>
      </w:r>
      <w:r w:rsidRPr="008C1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noBreakHyphen/>
        <w:t>контакт с лоу</w:t>
      </w:r>
      <w:r w:rsidRPr="008C1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noBreakHyphen/>
        <w:t>кик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Поединки по фулл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контакту с лоу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кик проводятся в полный контакт с ударами по ногам по внешней и внутренней стороне бедра, без остановки времени для начисления очков. Это техника мощных серийных ударов ногами и руками с высокой плотностью боя сильно меняет тактику и подготовку к поединку. На основании правил соревнований, засчитываются все удары, достигшие цели, в том числе и нокаутирующие. Побеждает тот, кто наберет наибольшее количество очков или нокаутирует противника. Техника фулл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контакта с лоу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кик состоит из серийной работы руками и ногами с применением акцентированных ударов на всех боевых дистанциях. Спортсмену даются широкие возможности использования техники атакующих и защитных действий. Быстрая смена уровней для атак, создаёт реальную угрозу для пропуска удара. В тоже время многоуровневая работа позволяет формировать личностные качества, необходимые не только в спорте, но и в жизни. Специальные двигательные качества и навыки (сила, быстрота, гибкость, точность, выносливости, ловкости), боксерской подготовке превращают фулл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 с лоу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кик в дисциплину в большей 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степени для профессионалов.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Фулл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контактом с лоу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киком рекомендуется заниматься как юношам, так и девушкам начиная с 12–14 лет.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Сольные композиции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Сольные композиции – демонстрация самых зрелищных элементов техники единоборств под музыкальную форму в форме имитации боя с воображаемым противником (сходство с выполнением КАТА в кикбоксинге и форм УШУ); продолжительностью от 30 сек. До 1 мин.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В основе подготовки лежит образ, который создаёт спортсмен, а без хореографии, специальной гибкости, артистичности и акробатики его не создашь.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Программа соревнований включает три вида сольных композиций: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«жесткий» стиль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«мягкий» стиль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с предметами (меч, нож, палка, нунчаки и др.)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Композиции составляются произвольно.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Судьи оценивают: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чистоту исполнения элементов техники;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музыкальность;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сложность исполняемых элементов;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разносторонность используемой техники (в т. ч. равномерность выполнения элементов обеими руками и ногами);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• артистичность;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Эта дисциплина доступна всем без исключения, занимающимся кикбоксингом. Начало занятий с 6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7лет.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Аэрокикбоксинг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Новая, оригинальная дисциплина кикбоксинга (напоминает тай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бо, аэробику) направлена на синхронное повторение элементов техники кикбоксинга под фонограмму группой обучающихся.</w:t>
      </w:r>
    </w:p>
    <w:p w:rsidR="008C1A6C" w:rsidRPr="008C1A6C" w:rsidRDefault="008C1A6C" w:rsidP="00FF47E5">
      <w:pPr>
        <w:pStyle w:val="Standard"/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КАРАТЭ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государственную классификацию вид спорта каратэ включает в себя следующие направления:</w:t>
      </w:r>
      <w:r w:rsidRPr="008C1A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кёкусинкай, ашихара</w:t>
      </w:r>
      <w:r w:rsidRPr="008C1A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noBreakHyphen/>
        <w:t>каратэ, традиционное каратэ, косики</w:t>
      </w:r>
      <w:r w:rsidRPr="008C1A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noBreakHyphen/>
        <w:t>каратэ.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Поединки по кёкусинкай и ашихара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каратэ проводятся в полный контакт с ударами по ногам по внешней и внутренней стороне бедра, без остановки времени для начисления очков. Это техника мощных серийных ударов ногами и руками с высокой плотностью боя сильно меняет тактику и подготовку к поединку. На основании правил соревнований, засчитываются все удары, достигшие цели, в том числе и нокаутирующие. Побеждает тот, кто наберет наибольшее количество очков или нокаутирует противника. Техника контактного каратэ состоит из серийной работы руками и ногами с применением акцентированных ударов на всех боевых дистанциях. Спортсмену даются широкие возможности использования техники атакующих и защитных действий. Быстрая смена уровней для атак, создаёт реальную угрозу для пропуска удара. В тоже время многоуровневая работа позволяет формировать личностные качества, необходимые не только в спорте, но и в жизни. Специальные двигательные качества и навыки (сила, быстрота, гибкость, точность, выносливости, ловкости) позволяют проводить соревнования с 7 лет. Обязательно применение средств защиты. После 13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ти лет средства защиты отсутствуют.</w:t>
      </w:r>
    </w:p>
    <w:p w:rsidR="008C1A6C" w:rsidRPr="008C1A6C" w:rsidRDefault="008C1A6C" w:rsidP="008C1A6C">
      <w:pPr>
        <w:pStyle w:val="Standard"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t>Предлагаемая учебная программа по единоборствам для учащихся образовательных учреждений (спортивных школ, федераций, клубов и др.) включает нормативную и методическую часть и охватывает все стороны учебно</w:t>
      </w:r>
      <w:r w:rsidRPr="008C1A6C">
        <w:rPr>
          <w:rFonts w:ascii="Times New Roman" w:eastAsia="Times New Roman" w:hAnsi="Times New Roman"/>
          <w:sz w:val="28"/>
          <w:szCs w:val="28"/>
          <w:lang w:eastAsia="ru-RU"/>
        </w:rPr>
        <w:noBreakHyphen/>
        <w:t>тренировочного процесса. В нем раскрываются структура.</w:t>
      </w:r>
    </w:p>
    <w:p w:rsidR="00C74A62" w:rsidRPr="00C74A62" w:rsidRDefault="00C74A62" w:rsidP="00C74A62">
      <w:pPr>
        <w:pStyle w:val="Standard"/>
        <w:spacing w:before="28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A62">
        <w:rPr>
          <w:rFonts w:ascii="Times New Roman" w:eastAsia="Times New Roman" w:hAnsi="Times New Roman"/>
          <w:sz w:val="28"/>
          <w:szCs w:val="28"/>
          <w:lang w:eastAsia="ru-RU"/>
        </w:rPr>
        <w:t>ибкий навык. Однако в зависимости от особенностей навыка (гимнастический, игровой и др.) должно определяться целесообразное соотношение простых и вариативных повторений упражнения.</w:t>
      </w:r>
    </w:p>
    <w:p w:rsidR="00C74A62" w:rsidRPr="00C74A62" w:rsidRDefault="00C74A62" w:rsidP="00C74A62">
      <w:pPr>
        <w:pStyle w:val="Standard"/>
        <w:spacing w:before="28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A6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движений применяют различные методические приемы: увеличение высоты снарядов, амплитуды и скорости движений, </w:t>
      </w:r>
      <w:r w:rsidRPr="00C74A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поточное выполнение упражнений, повторение в форме соревнования на качество исполнения и результат, в игровой форме и др.</w:t>
      </w:r>
    </w:p>
    <w:p w:rsidR="00FF47E5" w:rsidRPr="003D75E8" w:rsidRDefault="00FF47E5" w:rsidP="00002AEA">
      <w:pPr>
        <w:pStyle w:val="Standard"/>
        <w:spacing w:after="0" w:line="360" w:lineRule="auto"/>
        <w:ind w:left="1530"/>
        <w:rPr>
          <w:rFonts w:ascii="Times New Roman" w:hAnsi="Times New Roman"/>
          <w:sz w:val="28"/>
          <w:szCs w:val="28"/>
        </w:rPr>
      </w:pPr>
    </w:p>
    <w:p w:rsidR="008C1A6C" w:rsidRPr="00997DCF" w:rsidRDefault="008C1A6C" w:rsidP="006930DB">
      <w:pPr>
        <w:pStyle w:val="Standard"/>
        <w:numPr>
          <w:ilvl w:val="1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97DCF">
        <w:rPr>
          <w:rFonts w:ascii="Times New Roman" w:hAnsi="Times New Roman"/>
          <w:b/>
          <w:sz w:val="28"/>
          <w:szCs w:val="28"/>
        </w:rPr>
        <w:t>Комплексы специальных силовых упражнений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Принцип построения комплексов силовых упражнений зависит от формы организации тренировочного занятия. Занятие может быть организовано в виде комплексов нескольких последовательных блоков со средним уровнем объема и интенсивности нагрузки. Например, 1) изучение и совершенствование техники ударов и защит; 2) силовые упражнения; 3) упражнения на растягивание. Как средство силовой тренировки в этом случае можно использовать или одно и то же упражнение, или разные, меняющиеся в каждом последующем тренировочном блоке. Способ же выполнения упражнений определяется направленностью силовой тренировки. Обычно используют специальные упражнения, направленные на развитие силовой выносливости (комплексы № 1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noBreakHyphen/>
        <w:t>10).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же силовые упражнения выполняются одним блоком во второй половине или в самом конце тренировки, то их необходимо выполнять в форме </w:t>
      </w:r>
      <w:r w:rsidRPr="00997D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суперсерии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(комплексы № 11–15), когда одно задание следует за другим почти без отдыха.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Основываясь на приведенных примерах построения комплексов упражнений специальной силовой подготовки, вы сможете по мере накопления опыта тренировки составлять их самостоятельно с учетом своих особенностей и состояния.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 № 1.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Отжимание в упоре лежа с максимальной быстротой: 25 раз; 20 раз; 20 раз.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 № 2.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Отжимание в упоре лежа с максимальной быстротой + отжимание в произвольном темпе без отдыха: 20 + 20 раз; 15+15 раз; 10 + 15 раз.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Отжимание в упоре лежа (на кулаках) с максимальной быстротой преодолевающих движений, с различным количеством повторений на один счет: 10 серий по 4 повторения через 2–3 сек отдыха не вставая из упора лежа; 10 серий по 3 повторения; 15 серий по 2 повторения на один счет с такими же интервалами отдыха.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 № 4.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Отжимание в упоре лежа на заданное количество раз, но без учета времени с возможным отдыхом в положении упора лежа: 50; 45; 40 раз.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 № 5.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упражнения на брюшной пресс (можно использовать упражнения 6–9). Комплексы № 5–8 выполняются с максимальной быстротой и амплитудой, с интервалом между последующими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повторениями 1,0–1,5 сек: 40; 35; 30 раз.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 № 6.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Выполнение упражнений 6–9 с максимальными быстротой и темпом: 30; 25; 25 раз.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 № 7.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Выполнение упражнений 6–9 с различным количеством повторений на один счет: 15 серий по 3 повторения с интервалом 5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noBreakHyphen/>
        <w:t>10 сек; 10 серий по 4 повторения; 10 серий по 3 повторения.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 № 8.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Выполнение трех серий упражнений 6–9 с максимальной амплитудой и быстротой преодолевающих движений, в высоком темпе через 5–8 сек отдыха: 10 + 9 + 8 раз; 8 + 7 + 6 раз; 9 + 6 + 5 раз.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 № 9.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Прыжки на двух ногах на месте с подтягиванием коленей к груди (упражнение </w:t>
      </w:r>
      <w:smartTag w:uri="urn:schemas-microsoft-com:office:smarttags" w:element="metricconverter">
        <w:smartTagPr>
          <w:attr w:name="ProductID" w:val="18, см"/>
        </w:smartTagPr>
        <w:r w:rsidRPr="00997DCF">
          <w:rPr>
            <w:rFonts w:ascii="Times New Roman" w:eastAsia="Times New Roman" w:hAnsi="Times New Roman"/>
            <w:sz w:val="28"/>
            <w:szCs w:val="28"/>
            <w:lang w:eastAsia="ru-RU"/>
          </w:rPr>
          <w:t>18, см</w:t>
        </w:r>
      </w:smartTag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): 10 прыжков + отдых 15–30 сек со встряхиванием мышц ног + 9 прыжков; 10 + 8 прыжков; 10 + 7 прыжков. Между сериями отдых 1 мин.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 № 10. </w:t>
      </w: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Попеременные подскоки в приседе на левой и правой ноге (упражнение 20): 20; 15; 10 раз на каждую ногу.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№ 11.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1. Отжимание в упоре на руках в максимальном темпе 20 раз.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2. Упражнение на гибкость в положении сидя в течение 1,0–1,5 мин.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3. Отжимание в упоре лежа 45–50 раз в произвольном темпе с возможным отдыхом в положении упора лежа.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4. Упражнение на гибкость в положении сидя в течение 2–3 мин.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5. Подскоки на месте 1–2 мин.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6. Отжимание в упоре лежа 15 раз в максимальном темпе.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7. Отдых лежа на животе 15–30 сек, полностью расслабиться, руки вдоль туловища.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8. Отжимание в упоре лежа: 14 раз + отдых 15–30 сек; 13; 12; 11; 10 раз, после каждой серии увеличивая продолжительность отдыха на 5 сек.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9. Упражнение на гибкость в положении сидя 4–5 мин.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№ 12.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1. Отжимание в упоре лежа с опорой на ладонях – 20 раз.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2. Перейти в упор на пяти пальцах и без дополнительного отдыха отжаться 10 раз.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3. Перейти в упор на четырех пальцах и без отдыха отжаться 6 раз.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4. Перейти в упор на трех пальцах и отжаться без отдыха 6 раз.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5. Затем перейти в упор лежа с опорой на кулаках и отжаться 10 раз с максимальной амплитудой.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№ 13.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1. Выполнить в произвольном темпе 20 раз одно из упражнений на брюшной пресс (6–9), отдых лежа на спине 10–15 сек.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Выполнить это же упражнение в максимальном темпе 20 раз, затем – для отдыха – упражнение на гибкость в положении сидя 3–5 мин.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3. Выполнить упражнение в максимальном темпе с различным количеством повторений на один счет без отдыха: 6 серий по 5 повторений + 5 серий по 4 повторения +10 серий по 2 повторения + отдых (упражнение на гибкость сидя) 5–8 мин.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№ 14.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1. Выполнить одно из упражнений на брюшной пресс (6–9): 15 повторений в максимальном темпе, отдых 10–15 сек, затем серии по 13,11,9 повторений и с таким же отдыхом.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2. Упражнение на гибкость в положении сидя 2–3 мин.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3. Выполнить упражнение на брюшной пресс в произвольном темпе 10 раз.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№ 15.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Этот комплекс выполняется в середине основной части тренировочного занятия в течение примерно 10 мин.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1. Подскоки на месте попеременно на левой и правой ноге – 30 сек.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2. Упражнение 17 на четыре счета (по описанию) выполнить подряд без отдыха: 20 циклов в произвольном темпе + 10 циклов в ускоренном темпе + 10 циклов в максимальном темпе.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3. Подскоки на месте попеременно на левой и правой ноге – 30 сек.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4. В левосторонней стойке подъем левого колена к плечу: 20 раз в произвольном темпе +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10 раз в ускоренном темпе +10 раз в максимальном темпе, без отдыха.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5. Подскоки на месте попеременно на левой и правой ноге – 30 сек.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6. Перейти в правостороннюю стойку и выполнить подъем правого колена к плечу, как в п. 4.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7. Отдых – любое упражнение на гибкость в положении стоя 3–4 мин(круговые движения тазом, туловищем, наклоны туловища и т. д.).</w:t>
      </w:r>
    </w:p>
    <w:p w:rsidR="00FF47E5" w:rsidRPr="00997DCF" w:rsidRDefault="00FF47E5" w:rsidP="006930DB">
      <w:pPr>
        <w:pStyle w:val="Standard"/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CF">
        <w:rPr>
          <w:rFonts w:ascii="Times New Roman" w:eastAsia="Times New Roman" w:hAnsi="Times New Roman"/>
          <w:sz w:val="28"/>
          <w:szCs w:val="28"/>
          <w:lang w:eastAsia="ru-RU"/>
        </w:rPr>
        <w:t>8. Упражнение 10 – круговые движения согнутой в колене ногой (голень и стопа максимально расслаблены) – по 30 повторений каждой ногой наружу и внутрь.</w:t>
      </w:r>
    </w:p>
    <w:p w:rsidR="00FF47E5" w:rsidRPr="003D75E8" w:rsidRDefault="00FF47E5" w:rsidP="006930DB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</w:p>
    <w:p w:rsidR="0094337A" w:rsidRPr="005A6CF9" w:rsidRDefault="0094337A" w:rsidP="009E2966">
      <w:pPr>
        <w:pStyle w:val="Style12"/>
        <w:widowControl/>
        <w:spacing w:before="31" w:line="240" w:lineRule="auto"/>
        <w:ind w:right="283"/>
        <w:jc w:val="left"/>
        <w:rPr>
          <w:rStyle w:val="FontStyle179"/>
          <w:color w:val="000000"/>
          <w:sz w:val="28"/>
          <w:szCs w:val="28"/>
        </w:rPr>
      </w:pPr>
      <w:bookmarkStart w:id="0" w:name="_GoBack"/>
      <w:bookmarkEnd w:id="0"/>
      <w:r w:rsidRPr="005A6CF9">
        <w:rPr>
          <w:rStyle w:val="FontStyle179"/>
          <w:color w:val="000000"/>
          <w:sz w:val="28"/>
          <w:szCs w:val="28"/>
        </w:rPr>
        <w:t>Программный материал</w:t>
      </w:r>
    </w:p>
    <w:p w:rsidR="0094337A" w:rsidRPr="005A6CF9" w:rsidRDefault="0094337A" w:rsidP="0094337A">
      <w:pPr>
        <w:pStyle w:val="Style12"/>
        <w:widowControl/>
        <w:spacing w:before="31" w:line="240" w:lineRule="auto"/>
        <w:ind w:right="283"/>
        <w:jc w:val="center"/>
        <w:rPr>
          <w:rStyle w:val="FontStyle179"/>
          <w:color w:val="000000"/>
          <w:sz w:val="28"/>
          <w:szCs w:val="28"/>
        </w:rPr>
      </w:pPr>
    </w:p>
    <w:p w:rsidR="0094337A" w:rsidRPr="005A6CF9" w:rsidRDefault="0094337A" w:rsidP="0094337A">
      <w:pPr>
        <w:pStyle w:val="Style10"/>
        <w:widowControl/>
        <w:jc w:val="both"/>
        <w:rPr>
          <w:rStyle w:val="FontStyle97"/>
          <w:color w:val="000000"/>
          <w:sz w:val="28"/>
          <w:szCs w:val="28"/>
        </w:rPr>
      </w:pPr>
      <w:r w:rsidRPr="005A6CF9">
        <w:rPr>
          <w:rStyle w:val="FontStyle119"/>
          <w:b w:val="0"/>
          <w:color w:val="000000"/>
          <w:sz w:val="28"/>
          <w:szCs w:val="28"/>
        </w:rPr>
        <w:t>1.</w:t>
      </w:r>
      <w:r w:rsidRPr="005A6CF9">
        <w:rPr>
          <w:rStyle w:val="FontStyle119"/>
          <w:color w:val="000000"/>
          <w:sz w:val="28"/>
          <w:szCs w:val="28"/>
        </w:rPr>
        <w:t xml:space="preserve"> </w:t>
      </w:r>
      <w:r w:rsidRPr="005A6CF9">
        <w:rPr>
          <w:rStyle w:val="FontStyle97"/>
          <w:color w:val="000000"/>
          <w:sz w:val="28"/>
          <w:szCs w:val="28"/>
        </w:rPr>
        <w:t>Программы внеурочной деятельности. Серия «Стандарты второго поколения». Спортивно-оздоровительная дея</w:t>
      </w:r>
      <w:r w:rsidRPr="005A6CF9">
        <w:rPr>
          <w:rStyle w:val="FontStyle97"/>
          <w:color w:val="000000"/>
          <w:sz w:val="28"/>
          <w:szCs w:val="28"/>
        </w:rPr>
        <w:softHyphen/>
        <w:t>тельность / П. В. Степанов,</w:t>
      </w:r>
    </w:p>
    <w:p w:rsidR="0094337A" w:rsidRPr="005A6CF9" w:rsidRDefault="0094337A" w:rsidP="0094337A">
      <w:pPr>
        <w:pStyle w:val="Style10"/>
        <w:widowControl/>
        <w:jc w:val="both"/>
        <w:rPr>
          <w:color w:val="000000"/>
          <w:sz w:val="28"/>
          <w:szCs w:val="28"/>
        </w:rPr>
      </w:pPr>
      <w:r w:rsidRPr="005A6CF9">
        <w:rPr>
          <w:rStyle w:val="FontStyle97"/>
          <w:color w:val="000000"/>
          <w:sz w:val="28"/>
          <w:szCs w:val="28"/>
        </w:rPr>
        <w:t xml:space="preserve"> С. В. Сизяев, Т. Н. Сафронов. — М. : Просвещение, 2011.</w:t>
      </w:r>
    </w:p>
    <w:p w:rsidR="0094337A" w:rsidRPr="005A6CF9" w:rsidRDefault="0094337A" w:rsidP="0094337A">
      <w:pPr>
        <w:spacing w:line="0" w:lineRule="atLeast"/>
        <w:ind w:right="512"/>
        <w:jc w:val="both"/>
        <w:rPr>
          <w:color w:val="000000"/>
          <w:sz w:val="28"/>
          <w:szCs w:val="28"/>
          <w:highlight w:val="white"/>
        </w:rPr>
      </w:pPr>
      <w:r w:rsidRPr="005A6CF9">
        <w:rPr>
          <w:color w:val="000000"/>
          <w:sz w:val="28"/>
          <w:szCs w:val="28"/>
        </w:rPr>
        <w:t xml:space="preserve">2.Программы по каратэ. Графов Вадим Владимирович. </w:t>
      </w:r>
      <w:r w:rsidRPr="005A6CF9">
        <w:rPr>
          <w:color w:val="000000"/>
          <w:sz w:val="28"/>
          <w:szCs w:val="28"/>
          <w:highlight w:val="white"/>
        </w:rPr>
        <w:t>«Кингисеппская детско-юношеская спортивная школа «Ямбург». г. Кингисепп. 2012г.</w:t>
      </w:r>
    </w:p>
    <w:p w:rsidR="0094337A" w:rsidRPr="005A6CF9" w:rsidRDefault="0094337A" w:rsidP="0094337A">
      <w:pPr>
        <w:pStyle w:val="Style1"/>
        <w:widowControl/>
        <w:spacing w:before="65"/>
        <w:ind w:firstLine="0"/>
        <w:jc w:val="both"/>
        <w:rPr>
          <w:rStyle w:val="FontStyle179"/>
          <w:b w:val="0"/>
          <w:color w:val="000000"/>
          <w:sz w:val="28"/>
          <w:szCs w:val="28"/>
        </w:rPr>
      </w:pPr>
      <w:r w:rsidRPr="005A6CF9">
        <w:rPr>
          <w:bCs/>
          <w:color w:val="000000"/>
          <w:spacing w:val="5"/>
          <w:sz w:val="28"/>
          <w:szCs w:val="28"/>
        </w:rPr>
        <w:lastRenderedPageBreak/>
        <w:t>3.</w:t>
      </w:r>
      <w:r w:rsidRPr="005A6CF9">
        <w:rPr>
          <w:b/>
          <w:color w:val="000000"/>
          <w:sz w:val="28"/>
          <w:szCs w:val="28"/>
        </w:rPr>
        <w:t xml:space="preserve">  </w:t>
      </w:r>
      <w:r w:rsidRPr="005A6CF9">
        <w:rPr>
          <w:color w:val="000000"/>
          <w:sz w:val="28"/>
          <w:szCs w:val="28"/>
        </w:rPr>
        <w:t>Программа «Традиционное каратэ». Автор Усольцев В.Г.</w:t>
      </w:r>
      <w:r w:rsidRPr="005A6CF9">
        <w:rPr>
          <w:b/>
          <w:color w:val="000000"/>
          <w:sz w:val="28"/>
          <w:szCs w:val="28"/>
        </w:rPr>
        <w:t xml:space="preserve"> </w:t>
      </w:r>
      <w:r w:rsidRPr="005A6CF9">
        <w:rPr>
          <w:rStyle w:val="FontStyle119"/>
          <w:b w:val="0"/>
          <w:color w:val="000000"/>
          <w:sz w:val="28"/>
          <w:szCs w:val="28"/>
        </w:rPr>
        <w:t xml:space="preserve">Общероссийский </w:t>
      </w:r>
      <w:r w:rsidRPr="005A6CF9">
        <w:rPr>
          <w:rStyle w:val="FontStyle179"/>
          <w:b w:val="0"/>
          <w:color w:val="000000"/>
          <w:sz w:val="28"/>
          <w:szCs w:val="28"/>
        </w:rPr>
        <w:t xml:space="preserve">союз </w:t>
      </w:r>
      <w:r w:rsidRPr="005A6CF9">
        <w:rPr>
          <w:rStyle w:val="FontStyle119"/>
          <w:b w:val="0"/>
          <w:color w:val="000000"/>
          <w:sz w:val="28"/>
          <w:szCs w:val="28"/>
        </w:rPr>
        <w:t>общественных объединений «Национальная</w:t>
      </w:r>
      <w:r w:rsidRPr="005A6CF9">
        <w:rPr>
          <w:rStyle w:val="FontStyle119"/>
          <w:color w:val="000000"/>
          <w:sz w:val="28"/>
          <w:szCs w:val="28"/>
        </w:rPr>
        <w:t xml:space="preserve"> </w:t>
      </w:r>
      <w:r w:rsidRPr="005A6CF9">
        <w:rPr>
          <w:rStyle w:val="FontStyle119"/>
          <w:b w:val="0"/>
          <w:color w:val="000000"/>
          <w:sz w:val="28"/>
          <w:szCs w:val="28"/>
        </w:rPr>
        <w:t xml:space="preserve">федерация традиционного каратэ России» «Межрегиональная общественная организация «Национальная федерация традиционного каратэ» </w:t>
      </w:r>
      <w:r w:rsidRPr="005A6CF9">
        <w:rPr>
          <w:rStyle w:val="FontStyle179"/>
          <w:b w:val="0"/>
          <w:color w:val="000000"/>
          <w:sz w:val="28"/>
          <w:szCs w:val="28"/>
        </w:rPr>
        <w:t>«Иркутский городской Клуб традиционного каратэ», местное отделение МОО НФК. Иркутск. 1993</w:t>
      </w:r>
    </w:p>
    <w:p w:rsidR="0094337A" w:rsidRPr="005A6CF9" w:rsidRDefault="0094337A" w:rsidP="0094337A">
      <w:pPr>
        <w:shd w:val="clear" w:color="auto" w:fill="FFFFFF"/>
        <w:spacing w:before="194"/>
        <w:ind w:right="283"/>
        <w:jc w:val="both"/>
        <w:rPr>
          <w:b/>
          <w:bCs/>
          <w:color w:val="000000"/>
          <w:spacing w:val="5"/>
          <w:sz w:val="28"/>
          <w:szCs w:val="28"/>
        </w:rPr>
      </w:pPr>
    </w:p>
    <w:p w:rsidR="0094337A" w:rsidRPr="005A6CF9" w:rsidRDefault="0094337A" w:rsidP="0094337A">
      <w:pPr>
        <w:pStyle w:val="Style12"/>
        <w:widowControl/>
        <w:spacing w:before="31" w:line="240" w:lineRule="auto"/>
        <w:ind w:right="283"/>
        <w:jc w:val="center"/>
        <w:rPr>
          <w:rStyle w:val="FontStyle179"/>
          <w:color w:val="000000"/>
          <w:sz w:val="28"/>
          <w:szCs w:val="28"/>
        </w:rPr>
      </w:pPr>
      <w:r w:rsidRPr="005A6CF9">
        <w:rPr>
          <w:rStyle w:val="FontStyle179"/>
          <w:color w:val="000000"/>
          <w:sz w:val="28"/>
          <w:szCs w:val="28"/>
        </w:rPr>
        <w:t>Методическая специальная литература для педагога</w:t>
      </w:r>
    </w:p>
    <w:p w:rsidR="0094337A" w:rsidRPr="005A6CF9" w:rsidRDefault="0094337A" w:rsidP="0094337A">
      <w:pPr>
        <w:pStyle w:val="Style9"/>
        <w:widowControl/>
        <w:spacing w:line="240" w:lineRule="exact"/>
        <w:ind w:right="283"/>
        <w:rPr>
          <w:color w:val="000000"/>
          <w:sz w:val="20"/>
          <w:szCs w:val="20"/>
        </w:rPr>
      </w:pPr>
    </w:p>
    <w:p w:rsidR="0094337A" w:rsidRPr="005A6CF9" w:rsidRDefault="0094337A" w:rsidP="0094337A">
      <w:pPr>
        <w:pStyle w:val="Style111"/>
        <w:widowControl/>
        <w:numPr>
          <w:ilvl w:val="0"/>
          <w:numId w:val="58"/>
        </w:numPr>
        <w:tabs>
          <w:tab w:val="left" w:pos="696"/>
        </w:tabs>
        <w:spacing w:line="240" w:lineRule="auto"/>
        <w:ind w:right="283" w:firstLine="0"/>
        <w:rPr>
          <w:rStyle w:val="FontStyle189"/>
          <w:color w:val="000000"/>
          <w:sz w:val="28"/>
          <w:szCs w:val="28"/>
        </w:rPr>
      </w:pPr>
      <w:r w:rsidRPr="005A6CF9">
        <w:rPr>
          <w:rStyle w:val="FontStyle189"/>
          <w:color w:val="000000"/>
          <w:sz w:val="28"/>
          <w:szCs w:val="28"/>
        </w:rPr>
        <w:t>И. Йорга. Традиционное Фудокан каратэ. Изд. «МОЙ ПУТЬ», Екатеринбург 2002.</w:t>
      </w:r>
    </w:p>
    <w:p w:rsidR="0094337A" w:rsidRPr="005A6CF9" w:rsidRDefault="0094337A" w:rsidP="0094337A">
      <w:pPr>
        <w:pStyle w:val="Style111"/>
        <w:widowControl/>
        <w:tabs>
          <w:tab w:val="left" w:pos="696"/>
        </w:tabs>
        <w:spacing w:line="240" w:lineRule="auto"/>
        <w:ind w:right="283" w:firstLine="0"/>
        <w:rPr>
          <w:rStyle w:val="FontStyle169"/>
          <w:color w:val="000000"/>
          <w:sz w:val="28"/>
          <w:szCs w:val="28"/>
        </w:rPr>
      </w:pPr>
      <w:r w:rsidRPr="005A6CF9">
        <w:rPr>
          <w:rStyle w:val="FontStyle189"/>
          <w:color w:val="000000"/>
          <w:sz w:val="28"/>
          <w:szCs w:val="28"/>
        </w:rPr>
        <w:t xml:space="preserve">2.М, Накаяза. Лучшее каратэ. В </w:t>
      </w:r>
      <w:r w:rsidRPr="005A6CF9">
        <w:rPr>
          <w:rStyle w:val="FontStyle179"/>
          <w:b w:val="0"/>
          <w:color w:val="000000"/>
          <w:sz w:val="28"/>
          <w:szCs w:val="28"/>
        </w:rPr>
        <w:t>8</w:t>
      </w:r>
      <w:r w:rsidRPr="005A6CF9">
        <w:rPr>
          <w:rStyle w:val="FontStyle181"/>
          <w:color w:val="000000"/>
          <w:sz w:val="28"/>
          <w:szCs w:val="28"/>
        </w:rPr>
        <w:t xml:space="preserve">1 </w:t>
      </w:r>
      <w:r w:rsidRPr="005A6CF9">
        <w:rPr>
          <w:rStyle w:val="FontStyle189"/>
          <w:color w:val="000000"/>
          <w:sz w:val="28"/>
          <w:szCs w:val="28"/>
        </w:rPr>
        <w:t>томах Москва, 1997.</w:t>
      </w:r>
    </w:p>
    <w:p w:rsidR="0094337A" w:rsidRPr="005A6CF9" w:rsidRDefault="0094337A" w:rsidP="0094337A">
      <w:pPr>
        <w:pStyle w:val="Style111"/>
        <w:widowControl/>
        <w:tabs>
          <w:tab w:val="left" w:pos="696"/>
        </w:tabs>
        <w:spacing w:line="240" w:lineRule="auto"/>
        <w:ind w:right="283" w:firstLine="0"/>
        <w:rPr>
          <w:rStyle w:val="FontStyle189"/>
          <w:color w:val="000000"/>
          <w:sz w:val="28"/>
          <w:szCs w:val="28"/>
        </w:rPr>
      </w:pPr>
      <w:r w:rsidRPr="005A6CF9">
        <w:rPr>
          <w:rStyle w:val="FontStyle189"/>
          <w:color w:val="000000"/>
          <w:sz w:val="28"/>
          <w:szCs w:val="28"/>
        </w:rPr>
        <w:t>3.Р.Хаберзетцер КАРАТЭ-ДО.  В 6т. Изд. Тирасполь, 1998 .</w:t>
      </w:r>
    </w:p>
    <w:p w:rsidR="0094337A" w:rsidRPr="005A6CF9" w:rsidRDefault="0094337A" w:rsidP="0094337A">
      <w:pPr>
        <w:pStyle w:val="Style111"/>
        <w:widowControl/>
        <w:tabs>
          <w:tab w:val="left" w:pos="696"/>
        </w:tabs>
        <w:spacing w:line="240" w:lineRule="auto"/>
        <w:ind w:right="283" w:firstLine="0"/>
        <w:rPr>
          <w:color w:val="000000"/>
          <w:sz w:val="28"/>
          <w:szCs w:val="28"/>
        </w:rPr>
      </w:pPr>
      <w:r w:rsidRPr="005A6CF9">
        <w:rPr>
          <w:rStyle w:val="FontStyle189"/>
          <w:color w:val="000000"/>
          <w:sz w:val="28"/>
          <w:szCs w:val="28"/>
        </w:rPr>
        <w:t>4</w:t>
      </w:r>
      <w:r w:rsidRPr="005A6CF9">
        <w:rPr>
          <w:color w:val="000000"/>
          <w:sz w:val="28"/>
          <w:szCs w:val="28"/>
        </w:rPr>
        <w:t xml:space="preserve">.А. И. Танюшкин «История кёкусинкай каратэ»  </w:t>
      </w:r>
      <w:r w:rsidRPr="005A6CF9">
        <w:rPr>
          <w:color w:val="000000"/>
          <w:sz w:val="28"/>
          <w:szCs w:val="28"/>
        </w:rPr>
        <w:br/>
        <w:t>«Путь каратэ кёкусинкай» М. Ояма, г.Калининград, 1994. </w:t>
      </w:r>
    </w:p>
    <w:p w:rsidR="0094337A" w:rsidRPr="005A6CF9" w:rsidRDefault="0094337A" w:rsidP="0094337A">
      <w:pPr>
        <w:pStyle w:val="Style111"/>
        <w:widowControl/>
        <w:tabs>
          <w:tab w:val="left" w:pos="696"/>
        </w:tabs>
        <w:spacing w:line="240" w:lineRule="auto"/>
        <w:ind w:right="283" w:firstLine="0"/>
        <w:rPr>
          <w:color w:val="000000"/>
          <w:sz w:val="28"/>
          <w:szCs w:val="28"/>
        </w:rPr>
      </w:pPr>
      <w:r w:rsidRPr="005A6CF9">
        <w:rPr>
          <w:color w:val="000000"/>
          <w:sz w:val="28"/>
          <w:szCs w:val="28"/>
        </w:rPr>
        <w:t xml:space="preserve">5.«Карате-до» С. Лапшин. Донецк , </w:t>
      </w:r>
      <w:smartTag w:uri="urn:schemas-microsoft-com:office:smarttags" w:element="metricconverter">
        <w:smartTagPr>
          <w:attr w:name="ProductID" w:val="1991 г"/>
        </w:smartTagPr>
        <w:r w:rsidRPr="005A6CF9">
          <w:rPr>
            <w:color w:val="000000"/>
            <w:sz w:val="28"/>
            <w:szCs w:val="28"/>
          </w:rPr>
          <w:t>1991 г</w:t>
        </w:r>
      </w:smartTag>
      <w:r w:rsidRPr="005A6CF9">
        <w:rPr>
          <w:color w:val="000000"/>
          <w:sz w:val="28"/>
          <w:szCs w:val="28"/>
        </w:rPr>
        <w:t xml:space="preserve">.; </w:t>
      </w:r>
      <w:r w:rsidRPr="005A6CF9">
        <w:rPr>
          <w:color w:val="000000"/>
          <w:sz w:val="28"/>
          <w:szCs w:val="28"/>
        </w:rPr>
        <w:br/>
        <w:t>6.«Диалог о боевых искусствах востока», В. Фомин, И. Линдер. Москва,</w:t>
      </w:r>
    </w:p>
    <w:p w:rsidR="0094337A" w:rsidRPr="005A6CF9" w:rsidRDefault="0094337A" w:rsidP="0094337A">
      <w:pPr>
        <w:pStyle w:val="Style111"/>
        <w:widowControl/>
        <w:tabs>
          <w:tab w:val="left" w:pos="696"/>
        </w:tabs>
        <w:spacing w:line="240" w:lineRule="auto"/>
        <w:ind w:right="283" w:firstLine="0"/>
        <w:rPr>
          <w:color w:val="000000"/>
          <w:sz w:val="27"/>
          <w:szCs w:val="27"/>
        </w:rPr>
      </w:pPr>
      <w:r w:rsidRPr="005A6CF9">
        <w:rPr>
          <w:color w:val="000000"/>
          <w:sz w:val="28"/>
          <w:szCs w:val="28"/>
        </w:rPr>
        <w:t xml:space="preserve"> « Молодая гвардия « , </w:t>
      </w:r>
      <w:smartTag w:uri="urn:schemas-microsoft-com:office:smarttags" w:element="metricconverter">
        <w:smartTagPr>
          <w:attr w:name="ProductID" w:val="1990 г"/>
        </w:smartTagPr>
        <w:r w:rsidRPr="005A6CF9">
          <w:rPr>
            <w:color w:val="000000"/>
            <w:sz w:val="28"/>
            <w:szCs w:val="28"/>
          </w:rPr>
          <w:t>1990 г</w:t>
        </w:r>
      </w:smartTag>
      <w:r w:rsidRPr="005A6CF9">
        <w:rPr>
          <w:color w:val="000000"/>
          <w:sz w:val="28"/>
          <w:szCs w:val="28"/>
        </w:rPr>
        <w:t xml:space="preserve">. </w:t>
      </w:r>
      <w:r w:rsidRPr="005A6CF9">
        <w:rPr>
          <w:color w:val="000000"/>
          <w:sz w:val="28"/>
          <w:szCs w:val="28"/>
        </w:rPr>
        <w:br/>
        <w:t>7.«Это – каратэ» М. Ояма. М. ФАИР-ПРЕСС, 2000.</w:t>
      </w:r>
      <w:r w:rsidRPr="005A6CF9">
        <w:rPr>
          <w:color w:val="000000"/>
          <w:sz w:val="28"/>
          <w:szCs w:val="28"/>
        </w:rPr>
        <w:br/>
        <w:t>8.«Современное каратэ» Ю.Е. Маряшин, Москва, 2004г.</w:t>
      </w:r>
      <w:r w:rsidRPr="005A6CF9">
        <w:rPr>
          <w:color w:val="000000"/>
          <w:sz w:val="28"/>
          <w:szCs w:val="28"/>
        </w:rPr>
        <w:br/>
      </w:r>
      <w:r w:rsidRPr="005A6CF9">
        <w:rPr>
          <w:color w:val="000000"/>
          <w:sz w:val="27"/>
          <w:szCs w:val="27"/>
        </w:rPr>
        <w:t>9.«Секреты каратэ» В. Э. Дащинский, Москва, 2007</w:t>
      </w:r>
    </w:p>
    <w:p w:rsidR="0094337A" w:rsidRPr="005A6CF9" w:rsidRDefault="0094337A" w:rsidP="0094337A">
      <w:pPr>
        <w:widowControl/>
        <w:autoSpaceDN/>
        <w:ind w:right="283"/>
        <w:rPr>
          <w:color w:val="000000"/>
          <w:sz w:val="28"/>
          <w:szCs w:val="28"/>
        </w:rPr>
      </w:pPr>
      <w:r w:rsidRPr="005A6CF9">
        <w:rPr>
          <w:color w:val="000000"/>
          <w:sz w:val="28"/>
          <w:szCs w:val="28"/>
        </w:rPr>
        <w:t xml:space="preserve">11. Акопян А.О., Долганов Д.И., Королёв Г.А., Найденов М.И., Супрунов Е.П., Харитонов В.И. Программа. Рукопашный бой. / Примерные программы спортивной подготовки для детско-юношеских спортивных школ, специализированных детско-юношеских школ олимпийского резерва. – М. Советский спорт, 2004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12. Ким С.Х. Преподавание боевых искусств. – Ростов – на – Дону: Феникс, 2003.                                                                                                                                                              13. Кутасов С.Е., Труфанов А.В., Хорохорина Т.В. Программа по спортивному каратэ для системы дополнительного образования детей. – Ростов – на – Дону, 2005. </w:t>
      </w:r>
    </w:p>
    <w:p w:rsidR="0094337A" w:rsidRPr="005A6CF9" w:rsidRDefault="0094337A" w:rsidP="0094337A">
      <w:pPr>
        <w:widowControl/>
        <w:autoSpaceDN/>
        <w:ind w:right="283"/>
        <w:rPr>
          <w:b/>
          <w:bCs/>
          <w:color w:val="000000"/>
          <w:sz w:val="28"/>
          <w:szCs w:val="28"/>
        </w:rPr>
      </w:pPr>
      <w:r w:rsidRPr="005A6CF9">
        <w:rPr>
          <w:color w:val="000000"/>
          <w:sz w:val="28"/>
          <w:szCs w:val="28"/>
        </w:rPr>
        <w:t xml:space="preserve">14. Муравьев В.А., Назарова Н.Н. Воспитание физических качеств детей дошкольного и школьного возраста. / Методическое пособие. – М. Айрис пресс, 2004.                                                                                              </w:t>
      </w:r>
    </w:p>
    <w:p w:rsidR="0094337A" w:rsidRPr="005A6CF9" w:rsidRDefault="0094337A" w:rsidP="0094337A">
      <w:pPr>
        <w:widowControl/>
        <w:shd w:val="clear" w:color="auto" w:fill="FFFFFF"/>
        <w:autoSpaceDN/>
        <w:ind w:right="565"/>
        <w:jc w:val="both"/>
        <w:rPr>
          <w:color w:val="000000"/>
          <w:sz w:val="28"/>
          <w:szCs w:val="28"/>
        </w:rPr>
      </w:pPr>
      <w:r w:rsidRPr="005A6CF9">
        <w:rPr>
          <w:color w:val="000000"/>
          <w:sz w:val="28"/>
          <w:szCs w:val="28"/>
        </w:rPr>
        <w:t>15.Каратэ / Хассел Р. Дж., Отис Э.; Пер. с англ. – М. ООО «Издательство АСТ» ООО «Издательство Астрель», 2003. (Шаг за шагом).</w:t>
      </w:r>
    </w:p>
    <w:p w:rsidR="0094337A" w:rsidRPr="005A6CF9" w:rsidRDefault="0094337A" w:rsidP="0094337A">
      <w:pPr>
        <w:widowControl/>
        <w:shd w:val="clear" w:color="auto" w:fill="FFFFFF"/>
        <w:autoSpaceDN/>
        <w:ind w:right="565"/>
        <w:jc w:val="both"/>
        <w:rPr>
          <w:color w:val="000000"/>
          <w:sz w:val="28"/>
          <w:szCs w:val="28"/>
        </w:rPr>
      </w:pPr>
      <w:r w:rsidRPr="005A6CF9">
        <w:rPr>
          <w:color w:val="000000"/>
          <w:sz w:val="28"/>
          <w:szCs w:val="28"/>
        </w:rPr>
        <w:t>16.Накаяма М. Динамика каратэ / Пер. с англ. А. Куликова. – М.: ФАИР-ПРЕСС, 1999.  ( Боевые искусства).</w:t>
      </w:r>
    </w:p>
    <w:p w:rsidR="0094337A" w:rsidRPr="005A6CF9" w:rsidRDefault="0094337A" w:rsidP="0094337A">
      <w:pPr>
        <w:widowControl/>
        <w:shd w:val="clear" w:color="auto" w:fill="FFFFFF"/>
        <w:autoSpaceDN/>
        <w:ind w:right="565"/>
        <w:jc w:val="both"/>
        <w:rPr>
          <w:color w:val="000000"/>
          <w:sz w:val="28"/>
          <w:szCs w:val="28"/>
        </w:rPr>
      </w:pPr>
      <w:r w:rsidRPr="005A6CF9">
        <w:rPr>
          <w:color w:val="000000"/>
          <w:sz w:val="28"/>
          <w:szCs w:val="28"/>
        </w:rPr>
        <w:t xml:space="preserve">17. Платонов В.Н. Теория и методика спортивной тренировки. – Киев. Высшая школа. 1994. </w:t>
      </w:r>
    </w:p>
    <w:p w:rsidR="0094337A" w:rsidRPr="005A6CF9" w:rsidRDefault="0094337A" w:rsidP="0094337A">
      <w:pPr>
        <w:widowControl/>
        <w:shd w:val="clear" w:color="auto" w:fill="FFFFFF"/>
        <w:autoSpaceDN/>
        <w:ind w:right="565"/>
        <w:jc w:val="both"/>
        <w:rPr>
          <w:color w:val="000000"/>
          <w:sz w:val="28"/>
          <w:szCs w:val="28"/>
        </w:rPr>
      </w:pPr>
      <w:r w:rsidRPr="005A6CF9">
        <w:rPr>
          <w:color w:val="000000"/>
          <w:sz w:val="28"/>
          <w:szCs w:val="28"/>
        </w:rPr>
        <w:t>18.Пфлюгер А. Шотокан каратэ-до: 27 ката в схемах и рисунках для аттестации и соревнований / Альбрехт Пфлюгер. – Пер. с нем. Е. Гупало. – М. ФАИР-ПРЕСС, 2002.  (Боевые искусства).</w:t>
      </w:r>
    </w:p>
    <w:p w:rsidR="0094337A" w:rsidRPr="005A6CF9" w:rsidRDefault="0094337A" w:rsidP="0094337A">
      <w:pPr>
        <w:widowControl/>
        <w:shd w:val="clear" w:color="auto" w:fill="FFFFFF"/>
        <w:autoSpaceDN/>
        <w:ind w:right="565"/>
        <w:jc w:val="both"/>
        <w:rPr>
          <w:color w:val="000000"/>
          <w:sz w:val="28"/>
          <w:szCs w:val="28"/>
        </w:rPr>
      </w:pPr>
      <w:r w:rsidRPr="005A6CF9">
        <w:rPr>
          <w:color w:val="000000"/>
          <w:sz w:val="28"/>
          <w:szCs w:val="28"/>
        </w:rPr>
        <w:lastRenderedPageBreak/>
        <w:t xml:space="preserve">19.Солодков А. С., Сологуб Е. Б. Возрастная физиология: Учебное пособие/ СПбГАФК им. П. Ф. Лесгафта. СПб., 2001. </w:t>
      </w:r>
    </w:p>
    <w:p w:rsidR="0094337A" w:rsidRPr="005A6CF9" w:rsidRDefault="0094337A" w:rsidP="0094337A">
      <w:pPr>
        <w:widowControl/>
        <w:shd w:val="clear" w:color="auto" w:fill="FFFFFF"/>
        <w:autoSpaceDN/>
        <w:ind w:right="565"/>
        <w:jc w:val="both"/>
        <w:rPr>
          <w:color w:val="000000"/>
          <w:sz w:val="28"/>
          <w:szCs w:val="28"/>
        </w:rPr>
      </w:pPr>
      <w:r w:rsidRPr="005A6CF9">
        <w:rPr>
          <w:color w:val="000000"/>
          <w:sz w:val="28"/>
          <w:szCs w:val="28"/>
        </w:rPr>
        <w:t xml:space="preserve">20.Трусов О. В. Шотокан Каратэ-До. Книга 1. Основные аспекты. К.: «София», 2000. </w:t>
      </w:r>
    </w:p>
    <w:p w:rsidR="0094337A" w:rsidRPr="005A6CF9" w:rsidRDefault="0094337A" w:rsidP="0094337A">
      <w:pPr>
        <w:widowControl/>
        <w:shd w:val="clear" w:color="auto" w:fill="FFFFFF"/>
        <w:autoSpaceDN/>
        <w:ind w:right="565"/>
        <w:jc w:val="both"/>
        <w:rPr>
          <w:color w:val="000000"/>
          <w:sz w:val="28"/>
          <w:szCs w:val="28"/>
        </w:rPr>
      </w:pPr>
      <w:r w:rsidRPr="005A6CF9">
        <w:rPr>
          <w:color w:val="000000"/>
          <w:sz w:val="28"/>
          <w:szCs w:val="28"/>
        </w:rPr>
        <w:t xml:space="preserve">21.Трусов О. В. «Шотокан Каратэ-До. Книга 2. От новичка до мастера. Программа аттестационных экзаменов Шотокан Каратэ-До с 9 КЮ по 3ДАН. К.: «София», 2000. </w:t>
      </w:r>
    </w:p>
    <w:p w:rsidR="0094337A" w:rsidRPr="005A6CF9" w:rsidRDefault="0094337A" w:rsidP="0094337A">
      <w:pPr>
        <w:widowControl/>
        <w:autoSpaceDN/>
        <w:ind w:right="283"/>
        <w:rPr>
          <w:b/>
          <w:bCs/>
          <w:color w:val="000000"/>
          <w:sz w:val="28"/>
          <w:szCs w:val="28"/>
        </w:rPr>
      </w:pPr>
    </w:p>
    <w:p w:rsidR="0094337A" w:rsidRDefault="0094337A" w:rsidP="0094337A">
      <w:pPr>
        <w:widowControl/>
        <w:autoSpaceDN/>
        <w:ind w:right="283" w:firstLine="567"/>
        <w:jc w:val="center"/>
        <w:rPr>
          <w:b/>
          <w:bCs/>
          <w:color w:val="000000"/>
          <w:sz w:val="28"/>
          <w:szCs w:val="28"/>
        </w:rPr>
      </w:pPr>
      <w:r w:rsidRPr="005A6CF9">
        <w:rPr>
          <w:b/>
          <w:bCs/>
          <w:color w:val="000000"/>
          <w:sz w:val="28"/>
          <w:szCs w:val="28"/>
        </w:rPr>
        <w:t>Список литературы для детей и родителей.</w:t>
      </w:r>
    </w:p>
    <w:p w:rsidR="0094337A" w:rsidRPr="005A6CF9" w:rsidRDefault="0094337A" w:rsidP="0094337A">
      <w:pPr>
        <w:widowControl/>
        <w:autoSpaceDN/>
        <w:ind w:right="283" w:firstLine="567"/>
        <w:jc w:val="center"/>
        <w:rPr>
          <w:rFonts w:ascii="Arial" w:hAnsi="Arial" w:cs="Arial"/>
          <w:color w:val="000000"/>
          <w:sz w:val="22"/>
          <w:szCs w:val="22"/>
        </w:rPr>
      </w:pPr>
    </w:p>
    <w:p w:rsidR="0094337A" w:rsidRPr="005A6CF9" w:rsidRDefault="0094337A" w:rsidP="0094337A">
      <w:pPr>
        <w:pStyle w:val="Style111"/>
        <w:widowControl/>
        <w:tabs>
          <w:tab w:val="left" w:pos="696"/>
        </w:tabs>
        <w:spacing w:line="240" w:lineRule="auto"/>
        <w:ind w:right="283" w:firstLine="0"/>
        <w:rPr>
          <w:color w:val="000000"/>
          <w:sz w:val="27"/>
          <w:szCs w:val="27"/>
        </w:rPr>
      </w:pPr>
      <w:r w:rsidRPr="005A6CF9">
        <w:rPr>
          <w:color w:val="000000"/>
          <w:sz w:val="28"/>
          <w:szCs w:val="28"/>
        </w:rPr>
        <w:t xml:space="preserve">1.Традиции и сказания: пер. с англ. – М.:АСТ: Астрель, 2007.                          </w:t>
      </w:r>
      <w:r w:rsidRPr="005A6CF9">
        <w:rPr>
          <w:color w:val="000000"/>
          <w:sz w:val="27"/>
          <w:szCs w:val="27"/>
        </w:rPr>
        <w:t>2.«Секреты каратэ» В. Э. Дащинский, Москва, 2007</w:t>
      </w:r>
    </w:p>
    <w:p w:rsidR="0094337A" w:rsidRPr="005A6CF9" w:rsidRDefault="0094337A" w:rsidP="0094337A">
      <w:pPr>
        <w:widowControl/>
        <w:shd w:val="clear" w:color="auto" w:fill="FFFFFF"/>
        <w:autoSpaceDN/>
        <w:ind w:right="565"/>
        <w:jc w:val="both"/>
        <w:rPr>
          <w:color w:val="000000"/>
          <w:sz w:val="28"/>
          <w:szCs w:val="28"/>
        </w:rPr>
      </w:pPr>
      <w:r w:rsidRPr="005A6CF9">
        <w:rPr>
          <w:color w:val="000000"/>
          <w:sz w:val="28"/>
          <w:szCs w:val="28"/>
        </w:rPr>
        <w:t>3.Трусов О. В. Шотокан Каратэ-До. Книга 1. Основные аспекты. К.: «София», 2000. – 384 с.</w:t>
      </w:r>
    </w:p>
    <w:p w:rsidR="0094337A" w:rsidRPr="0089337E" w:rsidRDefault="0094337A" w:rsidP="0094337A">
      <w:pPr>
        <w:widowControl/>
        <w:shd w:val="clear" w:color="auto" w:fill="FFFFFF"/>
        <w:autoSpaceDN/>
        <w:ind w:right="565"/>
        <w:jc w:val="both"/>
        <w:rPr>
          <w:color w:val="000000"/>
          <w:sz w:val="28"/>
          <w:szCs w:val="28"/>
        </w:rPr>
      </w:pPr>
      <w:r w:rsidRPr="005A6CF9">
        <w:rPr>
          <w:color w:val="000000"/>
          <w:sz w:val="28"/>
          <w:szCs w:val="28"/>
        </w:rPr>
        <w:t>4.Трусов О. В. «Шотокан Каратэ-До. Книга 2. От новичка до мастера. Программа аттестационных экзаменов Шотокан Каратэ-До с 9 КЮ по 3ДАН. К. «София», 2000..</w:t>
      </w:r>
    </w:p>
    <w:p w:rsidR="0094337A" w:rsidRPr="0094337A" w:rsidRDefault="0094337A" w:rsidP="0094337A">
      <w:pPr>
        <w:pStyle w:val="Standard"/>
        <w:spacing w:before="280" w:after="0"/>
        <w:ind w:left="10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02630" w:rsidRPr="00702630" w:rsidRDefault="00702630" w:rsidP="0094337A">
      <w:pPr>
        <w:pStyle w:val="a3"/>
        <w:ind w:left="1530"/>
        <w:rPr>
          <w:rFonts w:ascii="Times New Roman" w:hAnsi="Times New Roman"/>
          <w:b/>
          <w:sz w:val="28"/>
          <w:szCs w:val="28"/>
        </w:rPr>
      </w:pPr>
      <w:r w:rsidRPr="00DB0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</w:p>
    <w:sectPr w:rsidR="00702630" w:rsidRPr="00702630" w:rsidSect="0066119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89" w:rsidRDefault="008C5289" w:rsidP="00661190">
      <w:r>
        <w:separator/>
      </w:r>
    </w:p>
  </w:endnote>
  <w:endnote w:type="continuationSeparator" w:id="0">
    <w:p w:rsidR="008C5289" w:rsidRDefault="008C5289" w:rsidP="006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95" w:rsidRDefault="00967B95" w:rsidP="00661190">
    <w:pPr>
      <w:pStyle w:val="a9"/>
      <w:jc w:val="right"/>
    </w:pP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581"/>
      <w:docPartObj>
        <w:docPartGallery w:val="Page Numbers (Bottom of Page)"/>
        <w:docPartUnique/>
      </w:docPartObj>
    </w:sdtPr>
    <w:sdtEndPr/>
    <w:sdtContent>
      <w:p w:rsidR="00967B95" w:rsidRDefault="008C5289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296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67B95" w:rsidRDefault="00967B95" w:rsidP="0066119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89" w:rsidRDefault="008C5289" w:rsidP="00661190">
      <w:r>
        <w:separator/>
      </w:r>
    </w:p>
  </w:footnote>
  <w:footnote w:type="continuationSeparator" w:id="0">
    <w:p w:rsidR="008C5289" w:rsidRDefault="008C5289" w:rsidP="006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4F4"/>
    <w:multiLevelType w:val="singleLevel"/>
    <w:tmpl w:val="03D2FD1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E12A08"/>
    <w:multiLevelType w:val="multilevel"/>
    <w:tmpl w:val="6C3E1C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6466ABE"/>
    <w:multiLevelType w:val="singleLevel"/>
    <w:tmpl w:val="72B27BA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1C6F32"/>
    <w:multiLevelType w:val="hybridMultilevel"/>
    <w:tmpl w:val="55C00D0E"/>
    <w:lvl w:ilvl="0" w:tplc="36804B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D013B"/>
    <w:multiLevelType w:val="multilevel"/>
    <w:tmpl w:val="CAD263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11DE2C57"/>
    <w:multiLevelType w:val="singleLevel"/>
    <w:tmpl w:val="DA2C57CE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BD47FB"/>
    <w:multiLevelType w:val="multilevel"/>
    <w:tmpl w:val="500EA6C6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67547B1"/>
    <w:multiLevelType w:val="multilevel"/>
    <w:tmpl w:val="0AA2399A"/>
    <w:styleLink w:val="WW8Num3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196D28A8"/>
    <w:multiLevelType w:val="multilevel"/>
    <w:tmpl w:val="F7A2902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96E3AF7"/>
    <w:multiLevelType w:val="multilevel"/>
    <w:tmpl w:val="90B4D15E"/>
    <w:styleLink w:val="WW8Num1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0" w15:restartNumberingAfterBreak="0">
    <w:nsid w:val="19975B59"/>
    <w:multiLevelType w:val="multilevel"/>
    <w:tmpl w:val="4CEECE2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1A782EA8"/>
    <w:multiLevelType w:val="multilevel"/>
    <w:tmpl w:val="4FC8172E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1155166"/>
    <w:multiLevelType w:val="multilevel"/>
    <w:tmpl w:val="EC0412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22B5404F"/>
    <w:multiLevelType w:val="singleLevel"/>
    <w:tmpl w:val="B0263FC2"/>
    <w:lvl w:ilvl="0">
      <w:start w:val="1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BD750C"/>
    <w:multiLevelType w:val="singleLevel"/>
    <w:tmpl w:val="311AFDA6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0101CE"/>
    <w:multiLevelType w:val="multilevel"/>
    <w:tmpl w:val="D0FE2378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31EC6226"/>
    <w:multiLevelType w:val="singleLevel"/>
    <w:tmpl w:val="244A97B2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4041CA"/>
    <w:multiLevelType w:val="multilevel"/>
    <w:tmpl w:val="51D6D648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B421EEC"/>
    <w:multiLevelType w:val="singleLevel"/>
    <w:tmpl w:val="B5C00B10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0C22B1"/>
    <w:multiLevelType w:val="singleLevel"/>
    <w:tmpl w:val="42BC821E"/>
    <w:lvl w:ilvl="0">
      <w:start w:val="10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42FB65DC"/>
    <w:multiLevelType w:val="singleLevel"/>
    <w:tmpl w:val="10B69B6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594DFB"/>
    <w:multiLevelType w:val="multilevel"/>
    <w:tmpl w:val="BAFE23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494239A0"/>
    <w:multiLevelType w:val="multilevel"/>
    <w:tmpl w:val="DC482E76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4A793577"/>
    <w:multiLevelType w:val="singleLevel"/>
    <w:tmpl w:val="BEB47254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7F38AB"/>
    <w:multiLevelType w:val="hybridMultilevel"/>
    <w:tmpl w:val="C3CC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0755C"/>
    <w:multiLevelType w:val="multilevel"/>
    <w:tmpl w:val="238E51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51AB4885"/>
    <w:multiLevelType w:val="multilevel"/>
    <w:tmpl w:val="935A5750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54B0212A"/>
    <w:multiLevelType w:val="multilevel"/>
    <w:tmpl w:val="E38C01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4C41AD0"/>
    <w:multiLevelType w:val="singleLevel"/>
    <w:tmpl w:val="D1B6B68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849414D"/>
    <w:multiLevelType w:val="multilevel"/>
    <w:tmpl w:val="CA722A3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59491E92"/>
    <w:multiLevelType w:val="multilevel"/>
    <w:tmpl w:val="0B3A2102"/>
    <w:styleLink w:val="WW8Num3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1" w15:restartNumberingAfterBreak="0">
    <w:nsid w:val="616A6AE0"/>
    <w:multiLevelType w:val="singleLevel"/>
    <w:tmpl w:val="03D2FD1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A836C0E"/>
    <w:multiLevelType w:val="multilevel"/>
    <w:tmpl w:val="3984CABC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3" w15:restartNumberingAfterBreak="0">
    <w:nsid w:val="6A9F1F87"/>
    <w:multiLevelType w:val="multilevel"/>
    <w:tmpl w:val="707A874C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6B625653"/>
    <w:multiLevelType w:val="hybridMultilevel"/>
    <w:tmpl w:val="275E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65BB1"/>
    <w:multiLevelType w:val="multilevel"/>
    <w:tmpl w:val="9C9A4EC6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1D6B7A"/>
    <w:multiLevelType w:val="multilevel"/>
    <w:tmpl w:val="CC544B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DF7612B"/>
    <w:multiLevelType w:val="multilevel"/>
    <w:tmpl w:val="EB4682E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73497F60"/>
    <w:multiLevelType w:val="multilevel"/>
    <w:tmpl w:val="C7C457F4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8564549"/>
    <w:multiLevelType w:val="multilevel"/>
    <w:tmpl w:val="78D026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AB841F3"/>
    <w:multiLevelType w:val="multilevel"/>
    <w:tmpl w:val="B588CB0C"/>
    <w:styleLink w:val="WW8Num1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1" w15:restartNumberingAfterBreak="0">
    <w:nsid w:val="7B1B0748"/>
    <w:multiLevelType w:val="multilevel"/>
    <w:tmpl w:val="2886E1FC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7C2E3E9A"/>
    <w:multiLevelType w:val="singleLevel"/>
    <w:tmpl w:val="AF723C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DB718E6"/>
    <w:multiLevelType w:val="multilevel"/>
    <w:tmpl w:val="AC6AF6DC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1"/>
  </w:num>
  <w:num w:numId="2">
    <w:abstractNumId w:val="41"/>
  </w:num>
  <w:num w:numId="3">
    <w:abstractNumId w:val="27"/>
  </w:num>
  <w:num w:numId="4">
    <w:abstractNumId w:val="10"/>
  </w:num>
  <w:num w:numId="5">
    <w:abstractNumId w:val="10"/>
  </w:num>
  <w:num w:numId="6">
    <w:abstractNumId w:val="34"/>
  </w:num>
  <w:num w:numId="7">
    <w:abstractNumId w:val="3"/>
  </w:num>
  <w:num w:numId="8">
    <w:abstractNumId w:val="30"/>
  </w:num>
  <w:num w:numId="9">
    <w:abstractNumId w:val="30"/>
  </w:num>
  <w:num w:numId="10">
    <w:abstractNumId w:val="8"/>
  </w:num>
  <w:num w:numId="11">
    <w:abstractNumId w:val="32"/>
  </w:num>
  <w:num w:numId="12">
    <w:abstractNumId w:val="7"/>
  </w:num>
  <w:num w:numId="13">
    <w:abstractNumId w:val="8"/>
    <w:lvlOverride w:ilvl="0">
      <w:startOverride w:val="1"/>
    </w:lvlOverride>
  </w:num>
  <w:num w:numId="14">
    <w:abstractNumId w:val="32"/>
  </w:num>
  <w:num w:numId="15">
    <w:abstractNumId w:val="7"/>
  </w:num>
  <w:num w:numId="16">
    <w:abstractNumId w:val="15"/>
  </w:num>
  <w:num w:numId="17">
    <w:abstractNumId w:val="33"/>
  </w:num>
  <w:num w:numId="18">
    <w:abstractNumId w:val="33"/>
  </w:num>
  <w:num w:numId="19">
    <w:abstractNumId w:val="6"/>
  </w:num>
  <w:num w:numId="20">
    <w:abstractNumId w:val="26"/>
  </w:num>
  <w:num w:numId="21">
    <w:abstractNumId w:val="26"/>
  </w:num>
  <w:num w:numId="22">
    <w:abstractNumId w:val="6"/>
  </w:num>
  <w:num w:numId="23">
    <w:abstractNumId w:val="35"/>
  </w:num>
  <w:num w:numId="24">
    <w:abstractNumId w:val="0"/>
  </w:num>
  <w:num w:numId="25">
    <w:abstractNumId w:val="31"/>
  </w:num>
  <w:num w:numId="26">
    <w:abstractNumId w:val="23"/>
  </w:num>
  <w:num w:numId="27">
    <w:abstractNumId w:val="14"/>
  </w:num>
  <w:num w:numId="28">
    <w:abstractNumId w:val="42"/>
  </w:num>
  <w:num w:numId="29">
    <w:abstractNumId w:val="13"/>
  </w:num>
  <w:num w:numId="30">
    <w:abstractNumId w:val="28"/>
  </w:num>
  <w:num w:numId="31">
    <w:abstractNumId w:val="19"/>
  </w:num>
  <w:num w:numId="32">
    <w:abstractNumId w:val="19"/>
    <w:lvlOverride w:ilvl="0">
      <w:lvl w:ilvl="0">
        <w:start w:val="10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5"/>
  </w:num>
  <w:num w:numId="35">
    <w:abstractNumId w:val="16"/>
  </w:num>
  <w:num w:numId="36">
    <w:abstractNumId w:val="2"/>
  </w:num>
  <w:num w:numId="37">
    <w:abstractNumId w:val="29"/>
  </w:num>
  <w:num w:numId="38">
    <w:abstractNumId w:val="17"/>
  </w:num>
  <w:num w:numId="39">
    <w:abstractNumId w:val="17"/>
    <w:lvlOverride w:ilvl="0">
      <w:startOverride w:val="1"/>
    </w:lvlOverride>
  </w:num>
  <w:num w:numId="40">
    <w:abstractNumId w:val="21"/>
  </w:num>
  <w:num w:numId="41">
    <w:abstractNumId w:val="1"/>
  </w:num>
  <w:num w:numId="42">
    <w:abstractNumId w:val="36"/>
  </w:num>
  <w:num w:numId="43">
    <w:abstractNumId w:val="25"/>
  </w:num>
  <w:num w:numId="44">
    <w:abstractNumId w:val="39"/>
  </w:num>
  <w:num w:numId="45">
    <w:abstractNumId w:val="12"/>
  </w:num>
  <w:num w:numId="46">
    <w:abstractNumId w:val="4"/>
  </w:num>
  <w:num w:numId="47">
    <w:abstractNumId w:val="38"/>
  </w:num>
  <w:num w:numId="48">
    <w:abstractNumId w:val="38"/>
    <w:lvlOverride w:ilvl="0">
      <w:startOverride w:val="1"/>
    </w:lvlOverride>
  </w:num>
  <w:num w:numId="49">
    <w:abstractNumId w:val="40"/>
  </w:num>
  <w:num w:numId="50">
    <w:abstractNumId w:val="9"/>
  </w:num>
  <w:num w:numId="51">
    <w:abstractNumId w:val="9"/>
  </w:num>
  <w:num w:numId="52">
    <w:abstractNumId w:val="40"/>
  </w:num>
  <w:num w:numId="53">
    <w:abstractNumId w:val="22"/>
  </w:num>
  <w:num w:numId="54">
    <w:abstractNumId w:val="22"/>
  </w:num>
  <w:num w:numId="55">
    <w:abstractNumId w:val="37"/>
  </w:num>
  <w:num w:numId="56">
    <w:abstractNumId w:val="11"/>
  </w:num>
  <w:num w:numId="57">
    <w:abstractNumId w:val="11"/>
    <w:lvlOverride w:ilvl="0">
      <w:startOverride w:val="1"/>
    </w:lvlOverride>
  </w:num>
  <w:num w:numId="58">
    <w:abstractNumId w:val="20"/>
  </w:num>
  <w:num w:numId="59">
    <w:abstractNumId w:val="43"/>
  </w:num>
  <w:num w:numId="60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6C"/>
    <w:rsid w:val="00002AEA"/>
    <w:rsid w:val="000150D7"/>
    <w:rsid w:val="00023C10"/>
    <w:rsid w:val="000242C5"/>
    <w:rsid w:val="000625E7"/>
    <w:rsid w:val="000B4BC7"/>
    <w:rsid w:val="00133937"/>
    <w:rsid w:val="00151ADB"/>
    <w:rsid w:val="00160DFA"/>
    <w:rsid w:val="001638C4"/>
    <w:rsid w:val="001B23F6"/>
    <w:rsid w:val="001B44E4"/>
    <w:rsid w:val="001C6035"/>
    <w:rsid w:val="001D67E0"/>
    <w:rsid w:val="001E4D2D"/>
    <w:rsid w:val="00217B6A"/>
    <w:rsid w:val="0022140B"/>
    <w:rsid w:val="002459BD"/>
    <w:rsid w:val="00251084"/>
    <w:rsid w:val="002A35CE"/>
    <w:rsid w:val="002E5B90"/>
    <w:rsid w:val="00312A02"/>
    <w:rsid w:val="00335C1E"/>
    <w:rsid w:val="00344D9F"/>
    <w:rsid w:val="00372799"/>
    <w:rsid w:val="0039049E"/>
    <w:rsid w:val="003961D2"/>
    <w:rsid w:val="003A2D59"/>
    <w:rsid w:val="003D75E8"/>
    <w:rsid w:val="003F268B"/>
    <w:rsid w:val="003F3D08"/>
    <w:rsid w:val="00415048"/>
    <w:rsid w:val="00421BCB"/>
    <w:rsid w:val="00436ECA"/>
    <w:rsid w:val="00445D77"/>
    <w:rsid w:val="00446712"/>
    <w:rsid w:val="00482B93"/>
    <w:rsid w:val="004849A1"/>
    <w:rsid w:val="004C4856"/>
    <w:rsid w:val="0052424C"/>
    <w:rsid w:val="005245A7"/>
    <w:rsid w:val="0052591E"/>
    <w:rsid w:val="00541D25"/>
    <w:rsid w:val="00543A14"/>
    <w:rsid w:val="00546686"/>
    <w:rsid w:val="005558FA"/>
    <w:rsid w:val="00563F1A"/>
    <w:rsid w:val="006051DC"/>
    <w:rsid w:val="00643CBF"/>
    <w:rsid w:val="00661190"/>
    <w:rsid w:val="00667C5C"/>
    <w:rsid w:val="006930DB"/>
    <w:rsid w:val="006A49D7"/>
    <w:rsid w:val="006C2CE4"/>
    <w:rsid w:val="006F0809"/>
    <w:rsid w:val="00702630"/>
    <w:rsid w:val="00747744"/>
    <w:rsid w:val="0075435C"/>
    <w:rsid w:val="00777673"/>
    <w:rsid w:val="00796EC3"/>
    <w:rsid w:val="007F5539"/>
    <w:rsid w:val="0082379E"/>
    <w:rsid w:val="008242EF"/>
    <w:rsid w:val="008260B9"/>
    <w:rsid w:val="0084194F"/>
    <w:rsid w:val="00861E39"/>
    <w:rsid w:val="00870A2A"/>
    <w:rsid w:val="008825DD"/>
    <w:rsid w:val="008B39C3"/>
    <w:rsid w:val="008C1A6C"/>
    <w:rsid w:val="008C4247"/>
    <w:rsid w:val="008C5289"/>
    <w:rsid w:val="008F5349"/>
    <w:rsid w:val="009066EF"/>
    <w:rsid w:val="00916282"/>
    <w:rsid w:val="00922430"/>
    <w:rsid w:val="00927EC2"/>
    <w:rsid w:val="0094337A"/>
    <w:rsid w:val="00950253"/>
    <w:rsid w:val="0095075D"/>
    <w:rsid w:val="00965CEE"/>
    <w:rsid w:val="00967B95"/>
    <w:rsid w:val="0099294D"/>
    <w:rsid w:val="0099497F"/>
    <w:rsid w:val="00997DCF"/>
    <w:rsid w:val="009A2AAB"/>
    <w:rsid w:val="009E2966"/>
    <w:rsid w:val="009E670F"/>
    <w:rsid w:val="00A018B0"/>
    <w:rsid w:val="00A15A89"/>
    <w:rsid w:val="00A17A76"/>
    <w:rsid w:val="00A71996"/>
    <w:rsid w:val="00A7468C"/>
    <w:rsid w:val="00A853FD"/>
    <w:rsid w:val="00A85E3C"/>
    <w:rsid w:val="00A90444"/>
    <w:rsid w:val="00AC0AB5"/>
    <w:rsid w:val="00AD548B"/>
    <w:rsid w:val="00AE0801"/>
    <w:rsid w:val="00AF021C"/>
    <w:rsid w:val="00B06E23"/>
    <w:rsid w:val="00B13082"/>
    <w:rsid w:val="00B14CC3"/>
    <w:rsid w:val="00B61148"/>
    <w:rsid w:val="00B616A8"/>
    <w:rsid w:val="00B6338A"/>
    <w:rsid w:val="00B65568"/>
    <w:rsid w:val="00B73BF5"/>
    <w:rsid w:val="00B87670"/>
    <w:rsid w:val="00BA5912"/>
    <w:rsid w:val="00C033FD"/>
    <w:rsid w:val="00C069AF"/>
    <w:rsid w:val="00C26EA7"/>
    <w:rsid w:val="00C43414"/>
    <w:rsid w:val="00C460DC"/>
    <w:rsid w:val="00C74A62"/>
    <w:rsid w:val="00CA37DD"/>
    <w:rsid w:val="00CF2895"/>
    <w:rsid w:val="00D32AD9"/>
    <w:rsid w:val="00D6296C"/>
    <w:rsid w:val="00D90986"/>
    <w:rsid w:val="00D95EC6"/>
    <w:rsid w:val="00DB55BB"/>
    <w:rsid w:val="00DC2940"/>
    <w:rsid w:val="00DD12E9"/>
    <w:rsid w:val="00DD43A1"/>
    <w:rsid w:val="00E00BE0"/>
    <w:rsid w:val="00E178F3"/>
    <w:rsid w:val="00E51F0B"/>
    <w:rsid w:val="00EC2A22"/>
    <w:rsid w:val="00EF4A32"/>
    <w:rsid w:val="00EF6730"/>
    <w:rsid w:val="00F04A1F"/>
    <w:rsid w:val="00F110F9"/>
    <w:rsid w:val="00F15E0E"/>
    <w:rsid w:val="00F45FE8"/>
    <w:rsid w:val="00F72898"/>
    <w:rsid w:val="00F9016B"/>
    <w:rsid w:val="00F940B1"/>
    <w:rsid w:val="00FC3C0B"/>
    <w:rsid w:val="00FD3F64"/>
    <w:rsid w:val="00FD6230"/>
    <w:rsid w:val="00FE697E"/>
    <w:rsid w:val="00FF47E5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6B8353-4CBF-4B89-AB3F-77AB9DC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link w:val="30"/>
    <w:qFormat/>
    <w:rsid w:val="008C1A6C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1A6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3">
    <w:name w:val="List Paragraph"/>
    <w:basedOn w:val="Standard"/>
    <w:uiPriority w:val="34"/>
    <w:qFormat/>
    <w:rsid w:val="008C1A6C"/>
    <w:pPr>
      <w:ind w:left="720"/>
    </w:pPr>
  </w:style>
  <w:style w:type="numbering" w:customStyle="1" w:styleId="WW8Num27">
    <w:name w:val="WW8Num27"/>
    <w:basedOn w:val="a2"/>
    <w:rsid w:val="008C1A6C"/>
    <w:pPr>
      <w:numPr>
        <w:numId w:val="1"/>
      </w:numPr>
    </w:pPr>
  </w:style>
  <w:style w:type="character" w:customStyle="1" w:styleId="30">
    <w:name w:val="Заголовок 3 Знак"/>
    <w:basedOn w:val="a0"/>
    <w:link w:val="3"/>
    <w:rsid w:val="008C1A6C"/>
    <w:rPr>
      <w:rFonts w:ascii="Cambria" w:eastAsia="Times New Roman" w:hAnsi="Cambria" w:cs="Cambria"/>
      <w:b/>
      <w:bCs/>
      <w:kern w:val="3"/>
      <w:sz w:val="26"/>
      <w:szCs w:val="26"/>
      <w:lang w:eastAsia="zh-CN"/>
    </w:rPr>
  </w:style>
  <w:style w:type="numbering" w:customStyle="1" w:styleId="WW8Num1">
    <w:name w:val="WW8Num1"/>
    <w:basedOn w:val="a2"/>
    <w:rsid w:val="008C1A6C"/>
    <w:pPr>
      <w:numPr>
        <w:numId w:val="4"/>
      </w:numPr>
    </w:pPr>
  </w:style>
  <w:style w:type="table" w:styleId="a4">
    <w:name w:val="Table Grid"/>
    <w:basedOn w:val="a1"/>
    <w:uiPriority w:val="59"/>
    <w:rsid w:val="0000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0">
    <w:name w:val="WW8Num30"/>
    <w:basedOn w:val="a2"/>
    <w:rsid w:val="00FF47E5"/>
    <w:pPr>
      <w:numPr>
        <w:numId w:val="8"/>
      </w:numPr>
    </w:pPr>
  </w:style>
  <w:style w:type="numbering" w:customStyle="1" w:styleId="WW8Num3">
    <w:name w:val="WW8Num3"/>
    <w:basedOn w:val="a2"/>
    <w:rsid w:val="00997DCF"/>
    <w:pPr>
      <w:numPr>
        <w:numId w:val="10"/>
      </w:numPr>
    </w:pPr>
  </w:style>
  <w:style w:type="numbering" w:customStyle="1" w:styleId="WW8Num4">
    <w:name w:val="WW8Num4"/>
    <w:basedOn w:val="a2"/>
    <w:rsid w:val="00997DCF"/>
    <w:pPr>
      <w:numPr>
        <w:numId w:val="11"/>
      </w:numPr>
    </w:pPr>
  </w:style>
  <w:style w:type="numbering" w:customStyle="1" w:styleId="WW8Num32">
    <w:name w:val="WW8Num32"/>
    <w:basedOn w:val="a2"/>
    <w:rsid w:val="00997DCF"/>
    <w:pPr>
      <w:numPr>
        <w:numId w:val="12"/>
      </w:numPr>
    </w:pPr>
  </w:style>
  <w:style w:type="numbering" w:customStyle="1" w:styleId="WW8Num2">
    <w:name w:val="WW8Num2"/>
    <w:basedOn w:val="a2"/>
    <w:rsid w:val="006930DB"/>
    <w:pPr>
      <w:numPr>
        <w:numId w:val="16"/>
      </w:numPr>
    </w:pPr>
  </w:style>
  <w:style w:type="numbering" w:customStyle="1" w:styleId="WW8Num36">
    <w:name w:val="WW8Num36"/>
    <w:basedOn w:val="a2"/>
    <w:rsid w:val="0075435C"/>
    <w:pPr>
      <w:numPr>
        <w:numId w:val="17"/>
      </w:numPr>
    </w:pPr>
  </w:style>
  <w:style w:type="numbering" w:customStyle="1" w:styleId="WW8Num12">
    <w:name w:val="WW8Num12"/>
    <w:basedOn w:val="a2"/>
    <w:rsid w:val="0075435C"/>
    <w:pPr>
      <w:numPr>
        <w:numId w:val="19"/>
      </w:numPr>
    </w:pPr>
  </w:style>
  <w:style w:type="numbering" w:customStyle="1" w:styleId="WW8Num31">
    <w:name w:val="WW8Num31"/>
    <w:basedOn w:val="a2"/>
    <w:rsid w:val="0075435C"/>
    <w:pPr>
      <w:numPr>
        <w:numId w:val="20"/>
      </w:numPr>
    </w:pPr>
  </w:style>
  <w:style w:type="paragraph" w:customStyle="1" w:styleId="Style12">
    <w:name w:val="Style12"/>
    <w:basedOn w:val="a"/>
    <w:uiPriority w:val="99"/>
    <w:rsid w:val="0075435C"/>
    <w:pPr>
      <w:suppressAutoHyphens w:val="0"/>
      <w:autoSpaceDE w:val="0"/>
      <w:adjustRightInd w:val="0"/>
      <w:spacing w:line="281" w:lineRule="exact"/>
      <w:jc w:val="righ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11">
    <w:name w:val="Style111"/>
    <w:basedOn w:val="a"/>
    <w:uiPriority w:val="99"/>
    <w:rsid w:val="0075435C"/>
    <w:pPr>
      <w:suppressAutoHyphens w:val="0"/>
      <w:autoSpaceDE w:val="0"/>
      <w:adjustRightInd w:val="0"/>
      <w:spacing w:line="247" w:lineRule="exact"/>
      <w:ind w:hanging="262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9">
    <w:name w:val="Font Style119"/>
    <w:uiPriority w:val="99"/>
    <w:rsid w:val="007543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uiPriority w:val="99"/>
    <w:rsid w:val="0075435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9">
    <w:name w:val="Font Style179"/>
    <w:uiPriority w:val="99"/>
    <w:rsid w:val="007543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uiPriority w:val="99"/>
    <w:rsid w:val="0075435C"/>
    <w:rPr>
      <w:rFonts w:ascii="Times New Roman" w:hAnsi="Times New Roman" w:cs="Times New Roman"/>
      <w:smallCaps/>
      <w:sz w:val="24"/>
      <w:szCs w:val="24"/>
    </w:rPr>
  </w:style>
  <w:style w:type="character" w:customStyle="1" w:styleId="FontStyle189">
    <w:name w:val="Font Style189"/>
    <w:uiPriority w:val="99"/>
    <w:rsid w:val="0075435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75435C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4">
    <w:name w:val="Style64"/>
    <w:basedOn w:val="a"/>
    <w:uiPriority w:val="99"/>
    <w:rsid w:val="0075435C"/>
    <w:pPr>
      <w:suppressAutoHyphens w:val="0"/>
      <w:autoSpaceDE w:val="0"/>
      <w:adjustRightInd w:val="0"/>
      <w:spacing w:line="278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96">
    <w:name w:val="Style96"/>
    <w:basedOn w:val="a"/>
    <w:uiPriority w:val="99"/>
    <w:rsid w:val="0075435C"/>
    <w:pPr>
      <w:suppressAutoHyphens w:val="0"/>
      <w:autoSpaceDE w:val="0"/>
      <w:adjustRightInd w:val="0"/>
      <w:spacing w:line="240" w:lineRule="exact"/>
      <w:ind w:firstLine="254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00">
    <w:name w:val="Style100"/>
    <w:basedOn w:val="a"/>
    <w:uiPriority w:val="99"/>
    <w:rsid w:val="0075435C"/>
    <w:pPr>
      <w:suppressAutoHyphens w:val="0"/>
      <w:autoSpaceDE w:val="0"/>
      <w:adjustRightInd w:val="0"/>
      <w:spacing w:line="241" w:lineRule="exact"/>
      <w:ind w:firstLine="42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04">
    <w:name w:val="Style104"/>
    <w:basedOn w:val="a"/>
    <w:uiPriority w:val="99"/>
    <w:rsid w:val="0075435C"/>
    <w:pPr>
      <w:suppressAutoHyphens w:val="0"/>
      <w:autoSpaceDE w:val="0"/>
      <w:adjustRightInd w:val="0"/>
      <w:spacing w:line="242" w:lineRule="exact"/>
      <w:ind w:hanging="2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88">
    <w:name w:val="Font Style188"/>
    <w:uiPriority w:val="99"/>
    <w:rsid w:val="0075435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5435C"/>
    <w:pPr>
      <w:suppressAutoHyphens w:val="0"/>
      <w:autoSpaceDE w:val="0"/>
      <w:adjustRightInd w:val="0"/>
      <w:spacing w:line="280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75435C"/>
    <w:pPr>
      <w:suppressAutoHyphens w:val="0"/>
      <w:autoSpaceDE w:val="0"/>
      <w:adjustRightInd w:val="0"/>
      <w:spacing w:line="214" w:lineRule="exact"/>
      <w:ind w:hanging="192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3">
    <w:name w:val="Style13"/>
    <w:basedOn w:val="a"/>
    <w:uiPriority w:val="99"/>
    <w:rsid w:val="0075435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8">
    <w:name w:val="Style28"/>
    <w:basedOn w:val="a"/>
    <w:uiPriority w:val="99"/>
    <w:rsid w:val="0075435C"/>
    <w:pPr>
      <w:suppressAutoHyphens w:val="0"/>
      <w:autoSpaceDE w:val="0"/>
      <w:adjustRightInd w:val="0"/>
      <w:spacing w:line="216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4">
    <w:name w:val="Style34"/>
    <w:basedOn w:val="a"/>
    <w:uiPriority w:val="99"/>
    <w:rsid w:val="0075435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48">
    <w:name w:val="Style48"/>
    <w:basedOn w:val="a"/>
    <w:uiPriority w:val="99"/>
    <w:rsid w:val="0075435C"/>
    <w:pPr>
      <w:suppressAutoHyphens w:val="0"/>
      <w:autoSpaceDE w:val="0"/>
      <w:adjustRightInd w:val="0"/>
      <w:spacing w:line="211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8">
    <w:name w:val="Style58"/>
    <w:basedOn w:val="a"/>
    <w:uiPriority w:val="99"/>
    <w:rsid w:val="0075435C"/>
    <w:pPr>
      <w:suppressAutoHyphens w:val="0"/>
      <w:autoSpaceDE w:val="0"/>
      <w:adjustRightInd w:val="0"/>
      <w:spacing w:line="214" w:lineRule="exact"/>
      <w:ind w:hanging="10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9">
    <w:name w:val="Style59"/>
    <w:basedOn w:val="a"/>
    <w:uiPriority w:val="99"/>
    <w:rsid w:val="0075435C"/>
    <w:pPr>
      <w:suppressAutoHyphens w:val="0"/>
      <w:autoSpaceDE w:val="0"/>
      <w:adjustRightInd w:val="0"/>
      <w:spacing w:line="209" w:lineRule="exact"/>
      <w:ind w:firstLine="25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6">
    <w:name w:val="Style66"/>
    <w:basedOn w:val="a"/>
    <w:uiPriority w:val="99"/>
    <w:rsid w:val="0075435C"/>
    <w:pPr>
      <w:suppressAutoHyphens w:val="0"/>
      <w:autoSpaceDE w:val="0"/>
      <w:adjustRightInd w:val="0"/>
      <w:spacing w:line="218" w:lineRule="exact"/>
      <w:ind w:firstLine="264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71">
    <w:name w:val="Style71"/>
    <w:basedOn w:val="a"/>
    <w:uiPriority w:val="99"/>
    <w:rsid w:val="0075435C"/>
    <w:pPr>
      <w:suppressAutoHyphens w:val="0"/>
      <w:autoSpaceDE w:val="0"/>
      <w:adjustRightInd w:val="0"/>
      <w:spacing w:line="221" w:lineRule="exact"/>
      <w:ind w:firstLine="94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72">
    <w:name w:val="Style72"/>
    <w:basedOn w:val="a"/>
    <w:uiPriority w:val="99"/>
    <w:rsid w:val="0075435C"/>
    <w:pPr>
      <w:suppressAutoHyphens w:val="0"/>
      <w:autoSpaceDE w:val="0"/>
      <w:adjustRightInd w:val="0"/>
      <w:spacing w:line="214" w:lineRule="exact"/>
      <w:ind w:hanging="211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73">
    <w:name w:val="Style73"/>
    <w:basedOn w:val="a"/>
    <w:uiPriority w:val="99"/>
    <w:rsid w:val="0075435C"/>
    <w:pPr>
      <w:suppressAutoHyphens w:val="0"/>
      <w:autoSpaceDE w:val="0"/>
      <w:adjustRightInd w:val="0"/>
      <w:spacing w:line="214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83">
    <w:name w:val="Style83"/>
    <w:basedOn w:val="a"/>
    <w:uiPriority w:val="99"/>
    <w:rsid w:val="0075435C"/>
    <w:pPr>
      <w:suppressAutoHyphens w:val="0"/>
      <w:autoSpaceDE w:val="0"/>
      <w:adjustRightInd w:val="0"/>
      <w:spacing w:line="209" w:lineRule="exact"/>
      <w:ind w:hanging="187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95">
    <w:name w:val="Style95"/>
    <w:basedOn w:val="a"/>
    <w:uiPriority w:val="99"/>
    <w:rsid w:val="0075435C"/>
    <w:pPr>
      <w:suppressAutoHyphens w:val="0"/>
      <w:autoSpaceDE w:val="0"/>
      <w:adjustRightInd w:val="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98">
    <w:name w:val="Style98"/>
    <w:basedOn w:val="a"/>
    <w:uiPriority w:val="99"/>
    <w:rsid w:val="0075435C"/>
    <w:pPr>
      <w:suppressAutoHyphens w:val="0"/>
      <w:autoSpaceDE w:val="0"/>
      <w:adjustRightInd w:val="0"/>
      <w:spacing w:line="218" w:lineRule="exact"/>
      <w:ind w:firstLine="13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02">
    <w:name w:val="Style102"/>
    <w:basedOn w:val="a"/>
    <w:uiPriority w:val="99"/>
    <w:rsid w:val="0075435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1">
    <w:name w:val="Font Style121"/>
    <w:uiPriority w:val="99"/>
    <w:rsid w:val="007543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2">
    <w:name w:val="Font Style132"/>
    <w:uiPriority w:val="99"/>
    <w:rsid w:val="0075435C"/>
    <w:rPr>
      <w:rFonts w:ascii="Candara" w:hAnsi="Candara" w:cs="Candara"/>
      <w:b/>
      <w:bCs/>
      <w:sz w:val="8"/>
      <w:szCs w:val="8"/>
    </w:rPr>
  </w:style>
  <w:style w:type="character" w:customStyle="1" w:styleId="FontStyle147">
    <w:name w:val="Font Style147"/>
    <w:uiPriority w:val="99"/>
    <w:rsid w:val="0075435C"/>
    <w:rPr>
      <w:rFonts w:ascii="Times New Roman" w:hAnsi="Times New Roman" w:cs="Times New Roman"/>
      <w:sz w:val="10"/>
      <w:szCs w:val="10"/>
    </w:rPr>
  </w:style>
  <w:style w:type="character" w:customStyle="1" w:styleId="FontStyle150">
    <w:name w:val="Font Style150"/>
    <w:uiPriority w:val="99"/>
    <w:rsid w:val="0075435C"/>
    <w:rPr>
      <w:rFonts w:ascii="Candara" w:hAnsi="Candara" w:cs="Candara"/>
      <w:b/>
      <w:bCs/>
      <w:spacing w:val="10"/>
      <w:sz w:val="8"/>
      <w:szCs w:val="8"/>
    </w:rPr>
  </w:style>
  <w:style w:type="character" w:customStyle="1" w:styleId="FontStyle158">
    <w:name w:val="Font Style158"/>
    <w:uiPriority w:val="99"/>
    <w:rsid w:val="0075435C"/>
    <w:rPr>
      <w:rFonts w:ascii="Times New Roman" w:hAnsi="Times New Roman" w:cs="Times New Roman"/>
      <w:sz w:val="20"/>
      <w:szCs w:val="20"/>
    </w:rPr>
  </w:style>
  <w:style w:type="character" w:customStyle="1" w:styleId="FontStyle176">
    <w:name w:val="Font Style176"/>
    <w:uiPriority w:val="99"/>
    <w:rsid w:val="007543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8">
    <w:name w:val="Font Style178"/>
    <w:uiPriority w:val="99"/>
    <w:rsid w:val="0075435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80">
    <w:name w:val="Font Style180"/>
    <w:uiPriority w:val="99"/>
    <w:rsid w:val="0075435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3">
    <w:name w:val="Font Style193"/>
    <w:uiPriority w:val="99"/>
    <w:rsid w:val="0075435C"/>
    <w:rPr>
      <w:rFonts w:ascii="Times New Roman" w:hAnsi="Times New Roman" w:cs="Times New Roman"/>
      <w:sz w:val="20"/>
      <w:szCs w:val="20"/>
    </w:rPr>
  </w:style>
  <w:style w:type="numbering" w:customStyle="1" w:styleId="WW8Num10">
    <w:name w:val="WW8Num10"/>
    <w:basedOn w:val="a2"/>
    <w:rsid w:val="00B6338A"/>
    <w:pPr>
      <w:numPr>
        <w:numId w:val="37"/>
      </w:numPr>
    </w:pPr>
  </w:style>
  <w:style w:type="numbering" w:customStyle="1" w:styleId="WW8Num39">
    <w:name w:val="WW8Num39"/>
    <w:basedOn w:val="a2"/>
    <w:rsid w:val="00B6338A"/>
    <w:pPr>
      <w:numPr>
        <w:numId w:val="38"/>
      </w:numPr>
    </w:pPr>
  </w:style>
  <w:style w:type="numbering" w:customStyle="1" w:styleId="WW8Num34">
    <w:name w:val="WW8Num34"/>
    <w:basedOn w:val="a2"/>
    <w:rsid w:val="008260B9"/>
    <w:pPr>
      <w:numPr>
        <w:numId w:val="47"/>
      </w:numPr>
    </w:pPr>
  </w:style>
  <w:style w:type="numbering" w:customStyle="1" w:styleId="WW8Num11">
    <w:name w:val="WW8Num11"/>
    <w:basedOn w:val="a2"/>
    <w:rsid w:val="00702630"/>
    <w:pPr>
      <w:numPr>
        <w:numId w:val="49"/>
      </w:numPr>
    </w:pPr>
  </w:style>
  <w:style w:type="numbering" w:customStyle="1" w:styleId="WW8Num19">
    <w:name w:val="WW8Num19"/>
    <w:basedOn w:val="a2"/>
    <w:rsid w:val="00702630"/>
    <w:pPr>
      <w:numPr>
        <w:numId w:val="50"/>
      </w:numPr>
    </w:pPr>
  </w:style>
  <w:style w:type="numbering" w:customStyle="1" w:styleId="WW8Num35">
    <w:name w:val="WW8Num35"/>
    <w:basedOn w:val="a2"/>
    <w:rsid w:val="00702630"/>
    <w:pPr>
      <w:numPr>
        <w:numId w:val="53"/>
      </w:numPr>
    </w:pPr>
  </w:style>
  <w:style w:type="numbering" w:customStyle="1" w:styleId="WW8Num7">
    <w:name w:val="WW8Num7"/>
    <w:basedOn w:val="a2"/>
    <w:rsid w:val="00702630"/>
    <w:pPr>
      <w:numPr>
        <w:numId w:val="55"/>
      </w:numPr>
    </w:pPr>
  </w:style>
  <w:style w:type="paragraph" w:customStyle="1" w:styleId="Heading">
    <w:name w:val="Heading"/>
    <w:basedOn w:val="Standard"/>
    <w:next w:val="a"/>
    <w:rsid w:val="007026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17">
    <w:name w:val="WW8Num17"/>
    <w:basedOn w:val="a2"/>
    <w:rsid w:val="00702630"/>
    <w:pPr>
      <w:numPr>
        <w:numId w:val="56"/>
      </w:numPr>
    </w:pPr>
  </w:style>
  <w:style w:type="paragraph" w:customStyle="1" w:styleId="Style9">
    <w:name w:val="Style9"/>
    <w:basedOn w:val="a"/>
    <w:uiPriority w:val="99"/>
    <w:rsid w:val="0094337A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94337A"/>
    <w:pPr>
      <w:suppressAutoHyphens w:val="0"/>
      <w:autoSpaceDE w:val="0"/>
      <w:adjustRightInd w:val="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97">
    <w:name w:val="Font Style97"/>
    <w:uiPriority w:val="99"/>
    <w:rsid w:val="0094337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4337A"/>
    <w:pPr>
      <w:suppressAutoHyphens w:val="0"/>
      <w:autoSpaceDE w:val="0"/>
      <w:adjustRightInd w:val="0"/>
      <w:spacing w:line="312" w:lineRule="exact"/>
      <w:ind w:hanging="186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5">
    <w:name w:val="Normal (Web)"/>
    <w:basedOn w:val="Standard"/>
    <w:rsid w:val="000625E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8">
    <w:name w:val="WW8Num8"/>
    <w:basedOn w:val="a2"/>
    <w:rsid w:val="000625E7"/>
    <w:pPr>
      <w:numPr>
        <w:numId w:val="59"/>
      </w:numPr>
    </w:pPr>
  </w:style>
  <w:style w:type="character" w:styleId="a6">
    <w:name w:val="Strong"/>
    <w:qFormat/>
    <w:rsid w:val="000625E7"/>
    <w:rPr>
      <w:b/>
      <w:bCs/>
    </w:rPr>
  </w:style>
  <w:style w:type="character" w:customStyle="1" w:styleId="WW8Num25z1">
    <w:name w:val="WW8Num25z1"/>
    <w:rsid w:val="000625E7"/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66119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119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66119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66119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4879-4963-428B-9332-4F6F75FF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18</cp:revision>
  <dcterms:created xsi:type="dcterms:W3CDTF">2014-04-23T22:27:00Z</dcterms:created>
  <dcterms:modified xsi:type="dcterms:W3CDTF">2021-11-21T10:07:00Z</dcterms:modified>
</cp:coreProperties>
</file>